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940"/>
        <w:gridCol w:w="939"/>
        <w:gridCol w:w="798"/>
        <w:gridCol w:w="1006"/>
        <w:gridCol w:w="864"/>
        <w:gridCol w:w="398"/>
        <w:gridCol w:w="466"/>
        <w:gridCol w:w="864"/>
        <w:gridCol w:w="865"/>
      </w:tblGrid>
      <w:tr w:rsidR="00054D58" w14:paraId="0EB2CBDD" w14:textId="77777777" w:rsidTr="001E31DE">
        <w:tc>
          <w:tcPr>
            <w:tcW w:w="5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FA5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b/>
                <w:bCs w:val="0"/>
                <w:color w:val="auto"/>
                <w:szCs w:val="20"/>
              </w:rPr>
            </w:pPr>
            <w:r>
              <w:rPr>
                <w:rFonts w:ascii="Calibri" w:hAnsi="Calibri"/>
                <w:b/>
              </w:rPr>
              <w:t>Panaszkezelési szabályzat beteg és hozzátartozók részére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8A73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Verziószám:</w:t>
            </w:r>
            <w:r w:rsidR="00AF0D4F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1AC6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Kiadás dátuma: 20</w:t>
            </w:r>
            <w:r w:rsidR="00ED42D7">
              <w:rPr>
                <w:rFonts w:ascii="Calibri" w:hAnsi="Calibri"/>
                <w:sz w:val="20"/>
              </w:rPr>
              <w:t>21.04.</w:t>
            </w:r>
            <w:r w:rsidR="00AF0D4F">
              <w:rPr>
                <w:rFonts w:ascii="Calibri" w:hAnsi="Calibri"/>
                <w:sz w:val="20"/>
              </w:rPr>
              <w:t>15</w:t>
            </w:r>
          </w:p>
        </w:tc>
      </w:tr>
      <w:tr w:rsidR="00054D58" w14:paraId="4916BB2B" w14:textId="77777777" w:rsidTr="001E31DE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9E05" w14:textId="77777777" w:rsidR="00054D58" w:rsidRDefault="00054D58" w:rsidP="001E31DE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239F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Szervezeti egység: BEK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63B3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Felülvizsgálat: évente</w:t>
            </w:r>
          </w:p>
        </w:tc>
      </w:tr>
      <w:tr w:rsidR="00054D58" w14:paraId="6D534DFE" w14:textId="77777777" w:rsidTr="001E31DE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451B" w14:textId="77777777" w:rsidR="00054D58" w:rsidRDefault="00054D58" w:rsidP="001E31DE">
            <w:pPr>
              <w:rPr>
                <w:rFonts w:ascii="Calibri" w:hAnsi="Calibri"/>
                <w:b/>
              </w:rPr>
            </w:pPr>
          </w:p>
        </w:tc>
        <w:tc>
          <w:tcPr>
            <w:tcW w:w="4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C02C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Készítő: </w:t>
            </w:r>
            <w:r w:rsidR="00ED42D7">
              <w:rPr>
                <w:rFonts w:ascii="Calibri" w:hAnsi="Calibri"/>
                <w:sz w:val="20"/>
              </w:rPr>
              <w:t>Földvári Gyula</w:t>
            </w:r>
          </w:p>
        </w:tc>
      </w:tr>
      <w:tr w:rsidR="00054D58" w14:paraId="330222B9" w14:textId="77777777" w:rsidTr="001E31DE">
        <w:tc>
          <w:tcPr>
            <w:tcW w:w="5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0CC6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u w:val="single"/>
              </w:rPr>
              <w:t>Protokoll</w:t>
            </w:r>
            <w:r>
              <w:rPr>
                <w:rFonts w:ascii="Calibri" w:hAnsi="Calibri"/>
                <w:sz w:val="20"/>
              </w:rPr>
              <w:t>/szabályzat</w:t>
            </w:r>
          </w:p>
        </w:tc>
        <w:tc>
          <w:tcPr>
            <w:tcW w:w="4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D960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Véleményezők: </w:t>
            </w:r>
          </w:p>
        </w:tc>
      </w:tr>
      <w:tr w:rsidR="00054D58" w14:paraId="0D8EAA35" w14:textId="77777777" w:rsidTr="001E31DE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EDCB" w14:textId="77777777" w:rsidR="00054D58" w:rsidRDefault="00054D58" w:rsidP="001E31D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75BC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Jóváhagyó: </w:t>
            </w:r>
          </w:p>
        </w:tc>
      </w:tr>
      <w:tr w:rsidR="00054D58" w14:paraId="45E1748B" w14:textId="77777777" w:rsidTr="001E31DE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5EF0" w14:textId="77777777" w:rsidR="00054D58" w:rsidRDefault="00054D58" w:rsidP="001E31DE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Felülvizsgálat éve: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F30E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4011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C02A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EBFE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35DB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F071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0FBE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CD0F" w14:textId="77777777" w:rsidR="00054D58" w:rsidRDefault="00054D58" w:rsidP="001E31DE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2016</w:t>
            </w:r>
          </w:p>
        </w:tc>
      </w:tr>
      <w:tr w:rsidR="00ED42D7" w14:paraId="1B5381C1" w14:textId="77777777" w:rsidTr="001E31DE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C5E5" w14:textId="77777777" w:rsidR="00ED42D7" w:rsidRDefault="00ED42D7" w:rsidP="00ED42D7">
            <w:pPr>
              <w:pStyle w:val="lfej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Jóváhagyás megtörtént: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462" w14:textId="77777777" w:rsidR="00ED42D7" w:rsidRDefault="00ED42D7" w:rsidP="00ED42D7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</w:rPr>
              <w:sym w:font="Wingdings" w:char="F0FC"/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68C" w14:textId="77777777" w:rsidR="00ED42D7" w:rsidRDefault="00ED42D7" w:rsidP="00ED42D7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 w:rsidRPr="00194F88">
              <w:rPr>
                <w:rFonts w:ascii="Calibri" w:hAnsi="Calibri"/>
                <w:sz w:val="22"/>
              </w:rPr>
              <w:sym w:font="Wingdings" w:char="F0FC"/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5A0" w14:textId="77777777" w:rsidR="00ED42D7" w:rsidRDefault="00ED42D7" w:rsidP="00ED42D7">
            <w:pPr>
              <w:pStyle w:val="lfej"/>
              <w:jc w:val="center"/>
              <w:rPr>
                <w:rFonts w:ascii="Calibri" w:hAnsi="Calibri"/>
                <w:sz w:val="20"/>
              </w:rPr>
            </w:pPr>
            <w:r w:rsidRPr="00194F88">
              <w:rPr>
                <w:rFonts w:ascii="Calibri" w:hAnsi="Calibri"/>
                <w:sz w:val="22"/>
              </w:rPr>
              <w:sym w:font="Wingdings" w:char="F0FC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9A8" w14:textId="77777777" w:rsidR="00ED42D7" w:rsidRDefault="00ED42D7" w:rsidP="00ED42D7">
            <w:pPr>
              <w:pStyle w:val="lfej"/>
              <w:rPr>
                <w:rFonts w:ascii="Calibri" w:hAnsi="Calibri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427" w14:textId="77777777" w:rsidR="00ED42D7" w:rsidRDefault="00ED42D7" w:rsidP="00ED42D7">
            <w:pPr>
              <w:pStyle w:val="lfej"/>
              <w:rPr>
                <w:rFonts w:ascii="Calibri" w:hAnsi="Calibri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901" w14:textId="77777777" w:rsidR="00ED42D7" w:rsidRDefault="00ED42D7" w:rsidP="00ED42D7">
            <w:pPr>
              <w:pStyle w:val="lfej"/>
              <w:rPr>
                <w:rFonts w:ascii="Calibri" w:hAnsi="Calibri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73A" w14:textId="77777777" w:rsidR="00ED42D7" w:rsidRDefault="00ED42D7" w:rsidP="00ED42D7">
            <w:pPr>
              <w:pStyle w:val="lfej"/>
              <w:rPr>
                <w:rFonts w:ascii="Calibri" w:hAnsi="Calibri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A13" w14:textId="77777777" w:rsidR="00ED42D7" w:rsidRDefault="00ED42D7" w:rsidP="00ED42D7">
            <w:pPr>
              <w:pStyle w:val="lfej"/>
              <w:rPr>
                <w:rFonts w:ascii="Calibri" w:hAnsi="Calibri"/>
                <w:sz w:val="20"/>
              </w:rPr>
            </w:pPr>
          </w:p>
        </w:tc>
      </w:tr>
    </w:tbl>
    <w:p w14:paraId="6DA57B17" w14:textId="77777777" w:rsidR="00054D58" w:rsidRDefault="00054D58" w:rsidP="00AD26E4">
      <w:pPr>
        <w:pStyle w:val="Tartalomjegyzkcmsora"/>
        <w:tabs>
          <w:tab w:val="center" w:pos="4536"/>
          <w:tab w:val="left" w:pos="7245"/>
        </w:tabs>
        <w:jc w:val="center"/>
        <w:rPr>
          <w:rFonts w:ascii="Calibri" w:hAnsi="Calibri"/>
          <w:color w:val="auto"/>
          <w:sz w:val="32"/>
          <w:szCs w:val="32"/>
        </w:rPr>
      </w:pPr>
    </w:p>
    <w:p w14:paraId="0070011E" w14:textId="77777777" w:rsidR="008E18E9" w:rsidRPr="008E18E9" w:rsidRDefault="008E18E9" w:rsidP="00AD26E4">
      <w:pPr>
        <w:pStyle w:val="Tartalomjegyzkcmsora"/>
        <w:tabs>
          <w:tab w:val="center" w:pos="4536"/>
          <w:tab w:val="left" w:pos="7245"/>
        </w:tabs>
        <w:jc w:val="center"/>
        <w:rPr>
          <w:rFonts w:ascii="Calibri" w:hAnsi="Calibri"/>
          <w:color w:val="auto"/>
          <w:sz w:val="32"/>
          <w:szCs w:val="32"/>
        </w:rPr>
      </w:pPr>
      <w:r w:rsidRPr="008E18E9">
        <w:rPr>
          <w:rFonts w:ascii="Calibri" w:hAnsi="Calibri"/>
          <w:color w:val="auto"/>
          <w:sz w:val="32"/>
          <w:szCs w:val="32"/>
        </w:rPr>
        <w:t>Tartalom</w:t>
      </w:r>
    </w:p>
    <w:p w14:paraId="63E794C4" w14:textId="77777777" w:rsidR="00F74CD0" w:rsidRDefault="00F74CD0" w:rsidP="008E18E9">
      <w:pPr>
        <w:pStyle w:val="TJ1"/>
        <w:rPr>
          <w:rFonts w:ascii="Calibri" w:hAnsi="Calibri"/>
          <w:szCs w:val="24"/>
        </w:rPr>
      </w:pPr>
    </w:p>
    <w:p w14:paraId="46431E3D" w14:textId="77777777" w:rsidR="00F74CD0" w:rsidRDefault="00F74CD0" w:rsidP="008E18E9">
      <w:pPr>
        <w:pStyle w:val="TJ1"/>
        <w:rPr>
          <w:rFonts w:ascii="Calibri" w:hAnsi="Calibri"/>
          <w:szCs w:val="24"/>
        </w:rPr>
      </w:pPr>
    </w:p>
    <w:p w14:paraId="17EBD2D8" w14:textId="77777777" w:rsidR="00B117FA" w:rsidRPr="00DF54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r w:rsidRPr="008E18E9">
        <w:rPr>
          <w:rFonts w:ascii="Calibri" w:hAnsi="Calibri"/>
          <w:szCs w:val="24"/>
        </w:rPr>
        <w:fldChar w:fldCharType="begin"/>
      </w:r>
      <w:r w:rsidR="008E18E9" w:rsidRPr="008E18E9">
        <w:rPr>
          <w:rFonts w:ascii="Calibri" w:hAnsi="Calibri"/>
          <w:szCs w:val="24"/>
        </w:rPr>
        <w:instrText xml:space="preserve"> TOC \o "1-3" \h \z \u </w:instrText>
      </w:r>
      <w:r w:rsidRPr="008E18E9">
        <w:rPr>
          <w:rFonts w:ascii="Calibri" w:hAnsi="Calibri"/>
          <w:szCs w:val="24"/>
        </w:rPr>
        <w:fldChar w:fldCharType="separate"/>
      </w:r>
      <w:hyperlink w:anchor="_Toc439610262" w:history="1">
        <w:r w:rsidR="00B117FA" w:rsidRPr="00DF54FA">
          <w:rPr>
            <w:rStyle w:val="Hiperhivatkozs"/>
            <w:rFonts w:ascii="Calibri" w:hAnsi="Calibri"/>
            <w:noProof/>
          </w:rPr>
          <w:t>1.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A panaszkezelés általános szabályai, célja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_Toc439610262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2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4D046349" w14:textId="77777777" w:rsidR="00B117FA" w:rsidRPr="00DF54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hyperlink w:anchor="_Toc439610263" w:history="1">
        <w:r w:rsidR="00B117FA" w:rsidRPr="00DF54FA">
          <w:rPr>
            <w:rStyle w:val="Hiperhivatkozs"/>
            <w:rFonts w:ascii="Calibri" w:hAnsi="Calibri"/>
            <w:noProof/>
          </w:rPr>
          <w:t>2.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Az szabályzat alkalmazási területe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_Toc439610263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2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3C61D7EA" w14:textId="77777777" w:rsidR="00B117FA" w:rsidRPr="00DF54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hyperlink w:anchor="_Toc439610264" w:history="1">
        <w:r w:rsidR="00B117FA" w:rsidRPr="00DF54FA">
          <w:rPr>
            <w:rStyle w:val="Hiperhivatkozs"/>
            <w:rFonts w:ascii="Calibri" w:hAnsi="Calibri"/>
            <w:noProof/>
          </w:rPr>
          <w:t>3.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Hivatkozások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_Toc439610264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2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10A4F12B" w14:textId="77777777" w:rsidR="00B117FA" w:rsidRPr="00DF54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hyperlink w:anchor="_Toc439610265" w:history="1">
        <w:r w:rsidR="00B117FA" w:rsidRPr="00DF54FA">
          <w:rPr>
            <w:rStyle w:val="Hiperhivatkozs"/>
            <w:rFonts w:ascii="Calibri" w:hAnsi="Calibri"/>
            <w:noProof/>
          </w:rPr>
          <w:t>4.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Fogalom-meghatározások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_Toc439610265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2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22C4CB33" w14:textId="77777777" w:rsidR="00B117FA" w:rsidRPr="00DF54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hyperlink w:anchor="_Toc439610266" w:history="1">
        <w:r w:rsidR="00B117FA" w:rsidRPr="00DF54FA">
          <w:rPr>
            <w:rStyle w:val="Hiperhivatkozs"/>
            <w:rFonts w:ascii="Calibri" w:hAnsi="Calibri"/>
            <w:noProof/>
          </w:rPr>
          <w:t>5.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A panaszbejelentés módja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_Toc439610266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3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72B42F6D" w14:textId="77777777" w:rsidR="00B117FA" w:rsidRPr="00DF54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hyperlink w:anchor="_Toc439610267" w:history="1">
        <w:r w:rsidR="00B117FA" w:rsidRPr="00DF54FA">
          <w:rPr>
            <w:rStyle w:val="Hiperhivatkozs"/>
            <w:rFonts w:ascii="Calibri" w:hAnsi="Calibri"/>
            <w:noProof/>
          </w:rPr>
          <w:t>6.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A panaszok kivizsgálása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_Toc439610267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4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058C68E1" w14:textId="77777777" w:rsidR="00B117FA" w:rsidRDefault="006B32BC">
      <w:pPr>
        <w:pStyle w:val="TJ2"/>
        <w:tabs>
          <w:tab w:val="left" w:pos="660"/>
          <w:tab w:val="right" w:leader="dot" w:pos="9062"/>
        </w:tabs>
        <w:rPr>
          <w:rFonts w:ascii="Calibri" w:hAnsi="Calibri"/>
          <w:bCs w:val="0"/>
          <w:noProof/>
          <w:color w:val="auto"/>
          <w:sz w:val="22"/>
        </w:rPr>
      </w:pPr>
      <w:hyperlink w:anchor="_Toc439610268" w:history="1">
        <w:r w:rsidR="00B117FA" w:rsidRPr="00DF54FA">
          <w:rPr>
            <w:rStyle w:val="Hiperhivatkozs"/>
            <w:rFonts w:ascii="Calibri" w:hAnsi="Calibri"/>
            <w:noProof/>
          </w:rPr>
          <w:t>7.</w:t>
        </w:r>
        <w:r w:rsidR="00B117FA" w:rsidRPr="00DF54FA">
          <w:rPr>
            <w:rFonts w:ascii="Calibri" w:hAnsi="Calibri"/>
            <w:bCs w:val="0"/>
            <w:noProof/>
            <w:color w:val="auto"/>
            <w:sz w:val="22"/>
          </w:rPr>
          <w:tab/>
        </w:r>
        <w:r w:rsidR="00B117FA" w:rsidRPr="00DF54FA">
          <w:rPr>
            <w:rStyle w:val="Hiperhivatkozs"/>
            <w:rFonts w:ascii="Calibri" w:hAnsi="Calibri"/>
            <w:noProof/>
          </w:rPr>
          <w:t>Záró rendelkezések</w:t>
        </w:r>
        <w:r w:rsidR="00B117FA" w:rsidRPr="00DF54FA">
          <w:rPr>
            <w:rFonts w:ascii="Calibri" w:hAnsi="Calibri"/>
            <w:noProof/>
            <w:webHidden/>
          </w:rPr>
          <w:tab/>
        </w:r>
        <w:r w:rsidRPr="00DF54FA">
          <w:rPr>
            <w:rFonts w:ascii="Calibri" w:hAnsi="Calibri"/>
            <w:noProof/>
            <w:webHidden/>
          </w:rPr>
          <w:fldChar w:fldCharType="begin"/>
        </w:r>
        <w:r w:rsidR="00B117FA" w:rsidRPr="00DF54FA">
          <w:rPr>
            <w:rFonts w:ascii="Calibri" w:hAnsi="Calibri"/>
            <w:noProof/>
            <w:webHidden/>
          </w:rPr>
          <w:instrText xml:space="preserve"> PAGEREF _Toc439610268 \h </w:instrText>
        </w:r>
        <w:r w:rsidRPr="00DF54FA">
          <w:rPr>
            <w:rFonts w:ascii="Calibri" w:hAnsi="Calibri"/>
            <w:noProof/>
            <w:webHidden/>
          </w:rPr>
        </w:r>
        <w:r w:rsidRPr="00DF54FA">
          <w:rPr>
            <w:rFonts w:ascii="Calibri" w:hAnsi="Calibri"/>
            <w:noProof/>
            <w:webHidden/>
          </w:rPr>
          <w:fldChar w:fldCharType="separate"/>
        </w:r>
        <w:r w:rsidR="00C17AF7">
          <w:rPr>
            <w:rFonts w:ascii="Calibri" w:hAnsi="Calibri"/>
            <w:noProof/>
            <w:webHidden/>
          </w:rPr>
          <w:t>4</w:t>
        </w:r>
        <w:r w:rsidRPr="00DF54FA">
          <w:rPr>
            <w:rFonts w:ascii="Calibri" w:hAnsi="Calibri"/>
            <w:noProof/>
            <w:webHidden/>
          </w:rPr>
          <w:fldChar w:fldCharType="end"/>
        </w:r>
      </w:hyperlink>
    </w:p>
    <w:p w14:paraId="76A03203" w14:textId="77777777" w:rsidR="008E18E9" w:rsidRPr="00CF6085" w:rsidRDefault="006B32BC" w:rsidP="008E18E9">
      <w:r w:rsidRPr="008E18E9">
        <w:rPr>
          <w:rFonts w:ascii="Calibri" w:hAnsi="Calibri"/>
          <w:szCs w:val="24"/>
        </w:rPr>
        <w:fldChar w:fldCharType="end"/>
      </w:r>
    </w:p>
    <w:p w14:paraId="7AAB98B8" w14:textId="77777777" w:rsidR="008E18E9" w:rsidRPr="008E18E9" w:rsidRDefault="008E18E9" w:rsidP="008E18E9">
      <w:pPr>
        <w:pStyle w:val="Alcm"/>
        <w:rPr>
          <w:rFonts w:ascii="Calibri" w:hAnsi="Calibri"/>
        </w:rPr>
      </w:pPr>
      <w:r w:rsidRPr="00CF6085">
        <w:br w:type="page"/>
      </w:r>
      <w:bookmarkStart w:id="0" w:name="_Toc439610262"/>
      <w:r w:rsidRPr="008E18E9">
        <w:rPr>
          <w:rFonts w:ascii="Calibri" w:hAnsi="Calibri"/>
        </w:rPr>
        <w:lastRenderedPageBreak/>
        <w:t>A panaszkezelés általános szabályai, célja</w:t>
      </w:r>
      <w:bookmarkEnd w:id="0"/>
    </w:p>
    <w:p w14:paraId="240EBFF5" w14:textId="77777777" w:rsidR="008E18E9" w:rsidRPr="008E18E9" w:rsidRDefault="008E18E9" w:rsidP="008E18E9">
      <w:pPr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Az egészségügyi ellátás során a szolgáltatást igénybe vevők</w:t>
      </w:r>
      <w:r w:rsidR="00C33E83">
        <w:rPr>
          <w:rFonts w:ascii="Calibri" w:hAnsi="Calibri"/>
          <w:szCs w:val="24"/>
        </w:rPr>
        <w:t xml:space="preserve"> és hozzátartozóik</w:t>
      </w:r>
      <w:r w:rsidRPr="008E18E9">
        <w:rPr>
          <w:rFonts w:ascii="Calibri" w:hAnsi="Calibri"/>
          <w:szCs w:val="24"/>
        </w:rPr>
        <w:t xml:space="preserve"> jogosultak a nyújtott ellátással kapcsolatban panasszal élni, bejelentést tenni. A panaszok kivizsgálása az egészségügyi szolg</w:t>
      </w:r>
      <w:r w:rsidR="00C33E83">
        <w:rPr>
          <w:rFonts w:ascii="Calibri" w:hAnsi="Calibri"/>
          <w:szCs w:val="24"/>
        </w:rPr>
        <w:t>áltató törvényi kötelezettsége. A</w:t>
      </w:r>
      <w:r w:rsidRPr="008E18E9">
        <w:rPr>
          <w:rFonts w:ascii="Calibri" w:hAnsi="Calibri"/>
          <w:szCs w:val="24"/>
        </w:rPr>
        <w:t xml:space="preserve"> </w:t>
      </w:r>
      <w:r w:rsidR="00C33E83">
        <w:rPr>
          <w:rFonts w:ascii="Calibri" w:hAnsi="Calibri"/>
          <w:szCs w:val="24"/>
        </w:rPr>
        <w:t>panasz</w:t>
      </w:r>
      <w:r w:rsidRPr="008E18E9">
        <w:rPr>
          <w:rFonts w:ascii="Calibri" w:hAnsi="Calibri"/>
          <w:szCs w:val="24"/>
        </w:rPr>
        <w:t xml:space="preserve"> megnyugtató rendezése javítja az intézmény megítéléséi, csökkenti </w:t>
      </w:r>
      <w:r w:rsidR="00C33E83">
        <w:rPr>
          <w:rFonts w:ascii="Calibri" w:hAnsi="Calibri"/>
          <w:szCs w:val="24"/>
        </w:rPr>
        <w:t>a vitás esetek</w:t>
      </w:r>
      <w:r w:rsidRPr="008E18E9">
        <w:rPr>
          <w:rFonts w:ascii="Calibri" w:hAnsi="Calibri"/>
          <w:szCs w:val="24"/>
        </w:rPr>
        <w:t xml:space="preserve"> számát.</w:t>
      </w:r>
    </w:p>
    <w:p w14:paraId="64E6F03F" w14:textId="77777777" w:rsidR="008E18E9" w:rsidRPr="008E18E9" w:rsidRDefault="008E18E9" w:rsidP="008E18E9">
      <w:pPr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Budai Egészségközpont Kft. szervezeti egységei együttműködésre törekednek a páciensekkel és hozzátartozóikkal a panasztételt megelőzően, a teljes panaszkezelési eljárás során és a válaszadást követően is.</w:t>
      </w:r>
    </w:p>
    <w:p w14:paraId="0A9B7D5A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Cél</w:t>
      </w:r>
      <w:r w:rsidRPr="008E18E9">
        <w:rPr>
          <w:rFonts w:ascii="Calibri" w:hAnsi="Calibri"/>
          <w:szCs w:val="24"/>
        </w:rPr>
        <w:t>u</w:t>
      </w:r>
      <w:r>
        <w:rPr>
          <w:rFonts w:ascii="Calibri" w:hAnsi="Calibri"/>
          <w:szCs w:val="24"/>
        </w:rPr>
        <w:t>n</w:t>
      </w:r>
      <w:r w:rsidRPr="008E18E9">
        <w:rPr>
          <w:rFonts w:ascii="Calibri" w:hAnsi="Calibri"/>
          <w:szCs w:val="24"/>
        </w:rPr>
        <w:t>k:</w:t>
      </w:r>
    </w:p>
    <w:p w14:paraId="0A249EB8" w14:textId="77777777" w:rsidR="00C33E83" w:rsidRDefault="008E18E9" w:rsidP="008E18E9">
      <w:pPr>
        <w:numPr>
          <w:ilvl w:val="0"/>
          <w:numId w:val="4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panaszbejelentések kivizsgálása</w:t>
      </w:r>
      <w:r w:rsidR="00C33E83">
        <w:rPr>
          <w:rFonts w:ascii="Calibri" w:hAnsi="Calibri"/>
          <w:szCs w:val="24"/>
        </w:rPr>
        <w:t>.</w:t>
      </w:r>
    </w:p>
    <w:p w14:paraId="39E9B516" w14:textId="77777777" w:rsidR="00C33E83" w:rsidRDefault="00C33E83" w:rsidP="008E18E9">
      <w:pPr>
        <w:numPr>
          <w:ilvl w:val="0"/>
          <w:numId w:val="4"/>
        </w:numPr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vizsgálat során </w:t>
      </w:r>
      <w:r w:rsidRPr="008E18E9">
        <w:rPr>
          <w:rFonts w:ascii="Calibri" w:hAnsi="Calibri"/>
          <w:szCs w:val="24"/>
        </w:rPr>
        <w:t>esetleges</w:t>
      </w:r>
      <w:r>
        <w:rPr>
          <w:rFonts w:ascii="Calibri" w:hAnsi="Calibri"/>
          <w:szCs w:val="24"/>
        </w:rPr>
        <w:t>en</w:t>
      </w:r>
      <w:r w:rsidRPr="008E18E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feltárt</w:t>
      </w:r>
      <w:r w:rsidR="008E18E9" w:rsidRPr="008E18E9">
        <w:rPr>
          <w:rFonts w:ascii="Calibri" w:hAnsi="Calibri"/>
          <w:szCs w:val="24"/>
        </w:rPr>
        <w:t xml:space="preserve"> sérelem orvoslása</w:t>
      </w:r>
      <w:r>
        <w:rPr>
          <w:rFonts w:ascii="Calibri" w:hAnsi="Calibri"/>
          <w:szCs w:val="24"/>
        </w:rPr>
        <w:t>.</w:t>
      </w:r>
    </w:p>
    <w:p w14:paraId="55D4E854" w14:textId="77777777" w:rsidR="008E18E9" w:rsidRPr="008E18E9" w:rsidRDefault="00C33E83" w:rsidP="008E18E9">
      <w:pPr>
        <w:numPr>
          <w:ilvl w:val="0"/>
          <w:numId w:val="4"/>
        </w:numPr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Az</w:t>
      </w:r>
      <w:r w:rsidR="008E18E9">
        <w:rPr>
          <w:rFonts w:ascii="Calibri" w:hAnsi="Calibri"/>
          <w:szCs w:val="24"/>
        </w:rPr>
        <w:t xml:space="preserve"> ügyfélbarát </w:t>
      </w:r>
      <w:r>
        <w:rPr>
          <w:rFonts w:ascii="Calibri" w:hAnsi="Calibri"/>
          <w:szCs w:val="24"/>
        </w:rPr>
        <w:t>tájékoztatás</w:t>
      </w:r>
      <w:r w:rsidR="008E18E9" w:rsidRPr="008E18E9">
        <w:rPr>
          <w:rFonts w:ascii="Calibri" w:hAnsi="Calibri"/>
          <w:szCs w:val="24"/>
        </w:rPr>
        <w:t>.</w:t>
      </w:r>
    </w:p>
    <w:p w14:paraId="63E1C876" w14:textId="77777777" w:rsidR="00C33E83" w:rsidRDefault="008E18E9" w:rsidP="008E18E9">
      <w:pPr>
        <w:numPr>
          <w:ilvl w:val="0"/>
          <w:numId w:val="4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Gyors, szakszerű panaszkezelési eljárás lefolytatása</w:t>
      </w:r>
      <w:r w:rsidR="00C33E83">
        <w:rPr>
          <w:rFonts w:ascii="Calibri" w:hAnsi="Calibri"/>
          <w:szCs w:val="24"/>
        </w:rPr>
        <w:t>.</w:t>
      </w:r>
    </w:p>
    <w:p w14:paraId="67D450EC" w14:textId="77777777" w:rsidR="00C33E83" w:rsidRDefault="008E18E9" w:rsidP="008E18E9">
      <w:pPr>
        <w:numPr>
          <w:ilvl w:val="0"/>
          <w:numId w:val="4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 </w:t>
      </w:r>
      <w:r w:rsidR="00C33E83">
        <w:rPr>
          <w:rFonts w:ascii="Calibri" w:hAnsi="Calibri"/>
          <w:szCs w:val="24"/>
        </w:rPr>
        <w:t>A</w:t>
      </w:r>
      <w:r w:rsidRPr="008E18E9">
        <w:rPr>
          <w:rFonts w:ascii="Calibri" w:hAnsi="Calibri"/>
          <w:szCs w:val="24"/>
        </w:rPr>
        <w:t xml:space="preserve"> páciens vagy hozzátartozója és az egészségügyi ellátó között </w:t>
      </w:r>
      <w:r w:rsidR="00C33E83">
        <w:rPr>
          <w:rFonts w:ascii="Calibri" w:hAnsi="Calibri"/>
          <w:szCs w:val="24"/>
        </w:rPr>
        <w:t>felmerült vitás kérdések rendezése.</w:t>
      </w:r>
    </w:p>
    <w:p w14:paraId="573169D1" w14:textId="77777777" w:rsidR="008E18E9" w:rsidRPr="008E18E9" w:rsidRDefault="008E18E9" w:rsidP="008E18E9">
      <w:pPr>
        <w:numPr>
          <w:ilvl w:val="0"/>
          <w:numId w:val="4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panaszok, bejelentések kivizsgálása során nyert általános érvényű tapasztalatok felhasználása a későbbi hibák megelőzésére, az ellátás folyamatainak javítására.</w:t>
      </w:r>
    </w:p>
    <w:p w14:paraId="1DB548FA" w14:textId="77777777" w:rsidR="008E18E9" w:rsidRPr="008E18E9" w:rsidRDefault="008E18E9" w:rsidP="008E18E9">
      <w:pPr>
        <w:pStyle w:val="Alcm"/>
        <w:rPr>
          <w:rFonts w:ascii="Calibri" w:hAnsi="Calibri"/>
        </w:rPr>
      </w:pPr>
      <w:bookmarkStart w:id="1" w:name="_Toc439610263"/>
      <w:r w:rsidRPr="008E18E9">
        <w:rPr>
          <w:rFonts w:ascii="Calibri" w:hAnsi="Calibri"/>
        </w:rPr>
        <w:t xml:space="preserve">Az </w:t>
      </w:r>
      <w:r>
        <w:rPr>
          <w:rFonts w:ascii="Calibri" w:hAnsi="Calibri"/>
        </w:rPr>
        <w:t xml:space="preserve">szabályzat </w:t>
      </w:r>
      <w:r w:rsidR="00560FEE">
        <w:rPr>
          <w:rFonts w:ascii="Calibri" w:hAnsi="Calibri"/>
        </w:rPr>
        <w:t xml:space="preserve">alkalmazási </w:t>
      </w:r>
      <w:r w:rsidRPr="008E18E9">
        <w:rPr>
          <w:rFonts w:ascii="Calibri" w:hAnsi="Calibri"/>
        </w:rPr>
        <w:t>területe</w:t>
      </w:r>
      <w:bookmarkEnd w:id="1"/>
    </w:p>
    <w:p w14:paraId="4EBD4E53" w14:textId="77777777" w:rsidR="008E18E9" w:rsidRPr="008E18E9" w:rsidRDefault="008E18E9" w:rsidP="008E18E9">
      <w:pPr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Panaszkezelési</w:t>
      </w:r>
      <w:r>
        <w:rPr>
          <w:rFonts w:ascii="Calibri" w:hAnsi="Calibri"/>
          <w:szCs w:val="24"/>
        </w:rPr>
        <w:t xml:space="preserve"> szabályzat</w:t>
      </w:r>
      <w:r w:rsidRPr="008E18E9">
        <w:rPr>
          <w:rFonts w:ascii="Calibri" w:hAnsi="Calibri"/>
          <w:szCs w:val="24"/>
        </w:rPr>
        <w:t xml:space="preserve"> hatálya kiterjed a </w:t>
      </w:r>
      <w:r w:rsidR="00560FEE">
        <w:rPr>
          <w:rFonts w:ascii="Calibri" w:hAnsi="Calibri"/>
          <w:szCs w:val="24"/>
        </w:rPr>
        <w:t xml:space="preserve">Budai </w:t>
      </w:r>
      <w:r w:rsidR="00B117FA">
        <w:rPr>
          <w:rFonts w:ascii="Calibri" w:hAnsi="Calibri"/>
          <w:szCs w:val="24"/>
        </w:rPr>
        <w:t>Egészségközpont K</w:t>
      </w:r>
      <w:r w:rsidR="00560FEE">
        <w:rPr>
          <w:rFonts w:ascii="Calibri" w:hAnsi="Calibri"/>
          <w:szCs w:val="24"/>
        </w:rPr>
        <w:t xml:space="preserve">ft. </w:t>
      </w:r>
      <w:r w:rsidR="00B117FA">
        <w:rPr>
          <w:rFonts w:ascii="Calibri" w:hAnsi="Calibri"/>
          <w:szCs w:val="24"/>
        </w:rPr>
        <w:t>minden telephelyére, minden egészségügyi ellátását végző egységé</w:t>
      </w:r>
      <w:r w:rsidR="00C33E83">
        <w:rPr>
          <w:rFonts w:ascii="Calibri" w:hAnsi="Calibri"/>
          <w:szCs w:val="24"/>
        </w:rPr>
        <w:t>re</w:t>
      </w:r>
      <w:r w:rsidR="00776CD3">
        <w:rPr>
          <w:rFonts w:ascii="Calibri" w:hAnsi="Calibri"/>
          <w:szCs w:val="24"/>
        </w:rPr>
        <w:t>, a Budai Egészségközpontra és az Országos Gerincgyógyászati Központ a Budai Egészségközpont Szakkórházára</w:t>
      </w:r>
      <w:r w:rsidR="00C33E83">
        <w:rPr>
          <w:rFonts w:ascii="Calibri" w:hAnsi="Calibri"/>
          <w:szCs w:val="24"/>
        </w:rPr>
        <w:t>.</w:t>
      </w:r>
    </w:p>
    <w:p w14:paraId="4F72A623" w14:textId="77777777" w:rsidR="008E18E9" w:rsidRPr="008E18E9" w:rsidRDefault="008E18E9" w:rsidP="008E18E9">
      <w:pPr>
        <w:pStyle w:val="Alcm"/>
        <w:rPr>
          <w:rFonts w:ascii="Calibri" w:hAnsi="Calibri"/>
        </w:rPr>
      </w:pPr>
      <w:bookmarkStart w:id="2" w:name="_Toc439610264"/>
      <w:r w:rsidRPr="008E18E9">
        <w:rPr>
          <w:rFonts w:ascii="Calibri" w:hAnsi="Calibri"/>
        </w:rPr>
        <w:t>Hivatkozások</w:t>
      </w:r>
      <w:bookmarkEnd w:id="2"/>
    </w:p>
    <w:p w14:paraId="7C5C5A56" w14:textId="77777777" w:rsidR="008E18E9" w:rsidRPr="008E18E9" w:rsidRDefault="008E18E9" w:rsidP="008E18E9">
      <w:pPr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betegek panaszainak kivizsgálásáról, illetve az eljárás lefolytatásáról, menetéről a következő jogszabályok rendelkeznek:</w:t>
      </w:r>
    </w:p>
    <w:p w14:paraId="7E029C56" w14:textId="77777777" w:rsidR="008E18E9" w:rsidRPr="008E18E9" w:rsidRDefault="008E18E9" w:rsidP="008E18E9">
      <w:pPr>
        <w:numPr>
          <w:ilvl w:val="0"/>
          <w:numId w:val="5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1997. évi CLIV. </w:t>
      </w:r>
      <w:r w:rsidR="00C33E83">
        <w:rPr>
          <w:rFonts w:ascii="Calibri" w:hAnsi="Calibri"/>
          <w:szCs w:val="24"/>
        </w:rPr>
        <w:t>törvény az egészségügyről, 29.</w:t>
      </w:r>
      <w:r w:rsidRPr="008E18E9">
        <w:rPr>
          <w:rFonts w:ascii="Calibri" w:hAnsi="Calibri"/>
          <w:szCs w:val="24"/>
        </w:rPr>
        <w:t>§</w:t>
      </w:r>
    </w:p>
    <w:p w14:paraId="45347C43" w14:textId="77777777" w:rsidR="008E18E9" w:rsidRDefault="008E18E9" w:rsidP="008E18E9">
      <w:pPr>
        <w:numPr>
          <w:ilvl w:val="0"/>
          <w:numId w:val="5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2011. évi CXII. törvény </w:t>
      </w:r>
      <w:r w:rsidR="00C33E83">
        <w:rPr>
          <w:rFonts w:ascii="Calibri" w:hAnsi="Calibri"/>
          <w:szCs w:val="24"/>
        </w:rPr>
        <w:t>a</w:t>
      </w:r>
      <w:r w:rsidR="00C33E83" w:rsidRPr="00C33E83">
        <w:rPr>
          <w:rFonts w:ascii="Calibri" w:hAnsi="Calibri"/>
          <w:szCs w:val="24"/>
        </w:rPr>
        <w:t>z információs önrendelkezési jogról és az információszabadságról</w:t>
      </w:r>
      <w:r w:rsidR="00C33E83">
        <w:rPr>
          <w:rFonts w:ascii="Calibri" w:hAnsi="Calibri"/>
          <w:szCs w:val="24"/>
        </w:rPr>
        <w:t xml:space="preserve"> </w:t>
      </w:r>
      <w:r w:rsidRPr="008E18E9">
        <w:rPr>
          <w:rFonts w:ascii="Calibri" w:hAnsi="Calibri"/>
          <w:szCs w:val="24"/>
        </w:rPr>
        <w:t>7. §</w:t>
      </w:r>
    </w:p>
    <w:p w14:paraId="098FFB46" w14:textId="77777777" w:rsidR="008E18E9" w:rsidRPr="00B117FA" w:rsidRDefault="008E18E9" w:rsidP="008E18E9">
      <w:pPr>
        <w:numPr>
          <w:ilvl w:val="0"/>
          <w:numId w:val="5"/>
        </w:numPr>
        <w:spacing w:after="0"/>
        <w:rPr>
          <w:rFonts w:ascii="Calibri" w:hAnsi="Calibri" w:cs="Times"/>
          <w:bCs w:val="0"/>
          <w:szCs w:val="24"/>
        </w:rPr>
      </w:pPr>
      <w:r w:rsidRPr="008E18E9">
        <w:rPr>
          <w:rFonts w:ascii="Calibri" w:hAnsi="Calibri" w:cs="Times"/>
          <w:bCs w:val="0"/>
          <w:szCs w:val="24"/>
        </w:rPr>
        <w:t xml:space="preserve">az Országos Betegjogi, Ellátottjogi, Gyermekjogi és </w:t>
      </w:r>
      <w:r w:rsidR="00560FEE">
        <w:rPr>
          <w:rFonts w:ascii="Calibri" w:hAnsi="Calibri" w:cs="Times"/>
          <w:bCs w:val="0"/>
          <w:szCs w:val="24"/>
        </w:rPr>
        <w:t xml:space="preserve">Dokumentációs </w:t>
      </w:r>
      <w:r w:rsidRPr="00560FEE">
        <w:rPr>
          <w:rFonts w:ascii="Calibri" w:hAnsi="Calibri" w:cs="Times"/>
          <w:bCs w:val="0"/>
          <w:szCs w:val="24"/>
        </w:rPr>
        <w:t>Központról</w:t>
      </w:r>
      <w:r w:rsidR="00560FEE">
        <w:rPr>
          <w:rFonts w:ascii="Calibri" w:hAnsi="Calibri" w:cs="Times"/>
          <w:bCs w:val="0"/>
          <w:szCs w:val="24"/>
        </w:rPr>
        <w:t xml:space="preserve"> szóló </w:t>
      </w:r>
      <w:r w:rsidR="00560FEE" w:rsidRPr="00B117FA">
        <w:rPr>
          <w:rFonts w:ascii="Calibri" w:hAnsi="Calibri" w:cs="Times"/>
          <w:bCs w:val="0"/>
          <w:szCs w:val="24"/>
        </w:rPr>
        <w:t>214/</w:t>
      </w:r>
      <w:r w:rsidR="00B117FA">
        <w:rPr>
          <w:rFonts w:ascii="Calibri" w:hAnsi="Calibri" w:cs="Times"/>
          <w:bCs w:val="0"/>
          <w:szCs w:val="24"/>
        </w:rPr>
        <w:t>2012. (VII. 30.) Korm. rendelet</w:t>
      </w:r>
    </w:p>
    <w:p w14:paraId="73A7533D" w14:textId="77777777" w:rsidR="008E18E9" w:rsidRPr="008E18E9" w:rsidRDefault="008E18E9" w:rsidP="008E18E9">
      <w:pPr>
        <w:rPr>
          <w:rFonts w:ascii="Calibri" w:hAnsi="Calibri"/>
          <w:szCs w:val="24"/>
        </w:rPr>
      </w:pPr>
      <w:r w:rsidRPr="00560FEE">
        <w:rPr>
          <w:rFonts w:ascii="Calibri" w:hAnsi="Calibri"/>
          <w:szCs w:val="24"/>
        </w:rPr>
        <w:t xml:space="preserve">Jelen </w:t>
      </w:r>
      <w:r w:rsidR="00560FEE">
        <w:rPr>
          <w:rFonts w:ascii="Calibri" w:hAnsi="Calibri"/>
          <w:szCs w:val="24"/>
        </w:rPr>
        <w:t xml:space="preserve">szabályzat </w:t>
      </w:r>
      <w:r w:rsidRPr="00560FEE">
        <w:rPr>
          <w:rFonts w:ascii="Calibri" w:hAnsi="Calibri"/>
          <w:szCs w:val="24"/>
        </w:rPr>
        <w:t>megalkotásával</w:t>
      </w:r>
      <w:r w:rsidRPr="008E18E9">
        <w:rPr>
          <w:rFonts w:ascii="Calibri" w:hAnsi="Calibri"/>
          <w:szCs w:val="24"/>
        </w:rPr>
        <w:t xml:space="preserve"> a fenti jogszabályoknak való megfelelésre és a betegek elégedettségének javítására törekedtünk.</w:t>
      </w:r>
    </w:p>
    <w:p w14:paraId="75314ECE" w14:textId="77777777" w:rsidR="008E18E9" w:rsidRPr="008E18E9" w:rsidRDefault="008E18E9" w:rsidP="008E18E9">
      <w:pPr>
        <w:pStyle w:val="Alcm"/>
        <w:rPr>
          <w:rFonts w:ascii="Calibri" w:hAnsi="Calibri"/>
        </w:rPr>
      </w:pPr>
      <w:bookmarkStart w:id="3" w:name="_Toc439610265"/>
      <w:r w:rsidRPr="008E18E9">
        <w:rPr>
          <w:rFonts w:ascii="Calibri" w:hAnsi="Calibri"/>
        </w:rPr>
        <w:t>Fogalom-meghatározások</w:t>
      </w:r>
      <w:bookmarkEnd w:id="3"/>
    </w:p>
    <w:p w14:paraId="7FA93A94" w14:textId="77777777" w:rsidR="00255E22" w:rsidRDefault="008E18E9" w:rsidP="00054D58">
      <w:pPr>
        <w:spacing w:after="120"/>
        <w:rPr>
          <w:rFonts w:ascii="Calibri" w:hAnsi="Calibri"/>
          <w:szCs w:val="24"/>
        </w:rPr>
      </w:pPr>
      <w:r w:rsidRPr="008E18E9">
        <w:rPr>
          <w:rFonts w:ascii="Calibri" w:hAnsi="Calibri"/>
          <w:b/>
          <w:szCs w:val="24"/>
        </w:rPr>
        <w:t>Panasz:</w:t>
      </w:r>
      <w:r w:rsidRPr="008E18E9">
        <w:rPr>
          <w:rFonts w:ascii="Calibri" w:hAnsi="Calibri"/>
          <w:szCs w:val="24"/>
        </w:rPr>
        <w:t xml:space="preserve"> Az egészségügyi ellátás nyújtása során az egészségügyi tevékenység végzésével, a betegjogokkal, a személyes és egészségügyi adatok kezelésével, az ellátók kommunikációjával, magatartásával kapcsolatos, szóban vagy írásban </w:t>
      </w:r>
      <w:r w:rsidR="00255E22">
        <w:rPr>
          <w:rFonts w:ascii="Calibri" w:hAnsi="Calibri"/>
          <w:szCs w:val="24"/>
        </w:rPr>
        <w:t xml:space="preserve">előterjesztett </w:t>
      </w:r>
      <w:r w:rsidR="00255E22" w:rsidRPr="00255E22">
        <w:rPr>
          <w:rFonts w:ascii="Calibri" w:hAnsi="Calibri"/>
          <w:szCs w:val="24"/>
        </w:rPr>
        <w:t>kérelem, amely egyéni jog- vagy érdeksérelem megszüntetésére irányul, és elintézése nem tartozik más - így különösen bírósági, közigazgatási - eljárás hatálya alá. A panasz javaslatot is tartalmazhat</w:t>
      </w:r>
      <w:r w:rsidR="00255E22">
        <w:rPr>
          <w:rFonts w:ascii="Calibri" w:hAnsi="Calibri"/>
          <w:szCs w:val="24"/>
        </w:rPr>
        <w:t>.</w:t>
      </w:r>
    </w:p>
    <w:p w14:paraId="1A3948D0" w14:textId="77777777" w:rsidR="008E18E9" w:rsidRPr="008E18E9" w:rsidRDefault="008E18E9" w:rsidP="00054D58">
      <w:pPr>
        <w:spacing w:after="120"/>
        <w:rPr>
          <w:rFonts w:ascii="Calibri" w:hAnsi="Calibri"/>
          <w:szCs w:val="24"/>
        </w:rPr>
      </w:pPr>
      <w:r w:rsidRPr="008E18E9">
        <w:rPr>
          <w:rFonts w:ascii="Calibri" w:hAnsi="Calibri"/>
          <w:b/>
          <w:szCs w:val="24"/>
        </w:rPr>
        <w:lastRenderedPageBreak/>
        <w:t>Panasznak nem minősülő bejelentés:</w:t>
      </w:r>
      <w:r w:rsidRPr="008E18E9">
        <w:rPr>
          <w:rFonts w:ascii="Calibri" w:hAnsi="Calibri"/>
          <w:szCs w:val="24"/>
        </w:rPr>
        <w:t xml:space="preserve"> Az épülettel, infrastruktúrával kapcsolatos igény, kérés, kifogás.</w:t>
      </w:r>
    </w:p>
    <w:p w14:paraId="22AB0F95" w14:textId="77777777" w:rsidR="008E18E9" w:rsidRPr="008E18E9" w:rsidRDefault="000A691C" w:rsidP="00054D58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Panaszos</w:t>
      </w:r>
      <w:r w:rsidR="008E18E9" w:rsidRPr="008E18E9">
        <w:rPr>
          <w:rFonts w:ascii="Calibri" w:hAnsi="Calibri"/>
          <w:b/>
          <w:szCs w:val="24"/>
        </w:rPr>
        <w:t>:</w:t>
      </w:r>
      <w:r w:rsidR="008E18E9" w:rsidRPr="008E18E9">
        <w:rPr>
          <w:rFonts w:ascii="Calibri" w:hAnsi="Calibri"/>
          <w:szCs w:val="24"/>
        </w:rPr>
        <w:t xml:space="preserve"> Az a természetes személy (vagy meghatalmazottja, </w:t>
      </w:r>
      <w:r>
        <w:rPr>
          <w:rFonts w:ascii="Calibri" w:hAnsi="Calibri"/>
          <w:szCs w:val="24"/>
        </w:rPr>
        <w:t xml:space="preserve">hozzátartozója, </w:t>
      </w:r>
      <w:r w:rsidR="008E18E9" w:rsidRPr="008E18E9">
        <w:rPr>
          <w:rFonts w:ascii="Calibri" w:hAnsi="Calibri"/>
          <w:szCs w:val="24"/>
        </w:rPr>
        <w:t>gondviselője), aki a panaszt vagy panasznak nem minősülő bejelentést tette.</w:t>
      </w:r>
    </w:p>
    <w:p w14:paraId="17818D90" w14:textId="77777777" w:rsidR="008E18E9" w:rsidRPr="008E18E9" w:rsidRDefault="008E18E9" w:rsidP="00054D58">
      <w:pPr>
        <w:spacing w:after="120"/>
        <w:rPr>
          <w:rFonts w:ascii="Calibri" w:hAnsi="Calibri"/>
          <w:szCs w:val="24"/>
        </w:rPr>
      </w:pPr>
      <w:r w:rsidRPr="008E18E9">
        <w:rPr>
          <w:rFonts w:ascii="Calibri" w:hAnsi="Calibri"/>
          <w:b/>
          <w:szCs w:val="24"/>
        </w:rPr>
        <w:t>Képviselő:</w:t>
      </w:r>
      <w:r w:rsidRPr="008E18E9">
        <w:rPr>
          <w:rFonts w:ascii="Calibri" w:hAnsi="Calibri"/>
          <w:szCs w:val="24"/>
        </w:rPr>
        <w:t xml:space="preserve"> Az a természetes személy, aki képviseleti jogosultságát teljes bizonyító erejű magánokiratban, vagy közokiratban foglalt meghatalmazás eredeti példányának benyújtásával, vagy a vonatkozó jogszabályok szerinti képviseleti jogot bizonyító hiteles okirattal igazolja. </w:t>
      </w:r>
    </w:p>
    <w:p w14:paraId="60209D42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meghatalmazásnak tartalmaznia kell az alábbi adatokat:</w:t>
      </w:r>
    </w:p>
    <w:p w14:paraId="5E3DE5E9" w14:textId="77777777" w:rsidR="008E18E9" w:rsidRPr="008E18E9" w:rsidRDefault="008E18E9" w:rsidP="008E18E9">
      <w:pPr>
        <w:numPr>
          <w:ilvl w:val="0"/>
          <w:numId w:val="3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meghatalmazó és a meghatalmazott természetes személyazonosító adatait</w:t>
      </w:r>
    </w:p>
    <w:p w14:paraId="07A9FBEE" w14:textId="77777777" w:rsidR="008E18E9" w:rsidRPr="008E18E9" w:rsidRDefault="008E18E9" w:rsidP="008E18E9">
      <w:pPr>
        <w:numPr>
          <w:ilvl w:val="0"/>
          <w:numId w:val="3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meghatalmazás tárgyát,</w:t>
      </w:r>
    </w:p>
    <w:p w14:paraId="1F329C99" w14:textId="77777777" w:rsidR="008E18E9" w:rsidRPr="008E18E9" w:rsidRDefault="008E18E9" w:rsidP="008E18E9">
      <w:pPr>
        <w:numPr>
          <w:ilvl w:val="0"/>
          <w:numId w:val="3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képviseleti jogosultság terjedelmét,</w:t>
      </w:r>
    </w:p>
    <w:p w14:paraId="73AE69D4" w14:textId="77777777" w:rsidR="008E18E9" w:rsidRPr="008E18E9" w:rsidRDefault="008E18E9" w:rsidP="008E18E9">
      <w:pPr>
        <w:numPr>
          <w:ilvl w:val="0"/>
          <w:numId w:val="3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keltezést (a kiállítás helyét és dátumát),</w:t>
      </w:r>
    </w:p>
    <w:p w14:paraId="051ED877" w14:textId="77777777" w:rsidR="008E18E9" w:rsidRPr="008E18E9" w:rsidRDefault="008E18E9" w:rsidP="008E18E9">
      <w:pPr>
        <w:numPr>
          <w:ilvl w:val="0"/>
          <w:numId w:val="3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meghatalmazó és a meghatalmazott aláírását,</w:t>
      </w:r>
    </w:p>
    <w:p w14:paraId="0B62F6D2" w14:textId="77777777" w:rsidR="008E18E9" w:rsidRPr="008E18E9" w:rsidRDefault="008E18E9" w:rsidP="008E18E9">
      <w:pPr>
        <w:numPr>
          <w:ilvl w:val="0"/>
          <w:numId w:val="3"/>
        </w:num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valamint a két hitelesítő tanú nevét, lakcímét és aláírását (kivételt képez az ügyvédnek adott meghatalmazás, ha azt a panaszos saját kezűleg aláírta, illetve az ügyvéd által ellenjegyzett vagy közjegyzői okiratba foglalt meghatalmazás).</w:t>
      </w:r>
    </w:p>
    <w:p w14:paraId="6EA3827F" w14:textId="77777777" w:rsidR="008E18E9" w:rsidRPr="008E18E9" w:rsidRDefault="008E18E9" w:rsidP="008E18E9">
      <w:pPr>
        <w:spacing w:after="0"/>
        <w:ind w:left="720"/>
        <w:rPr>
          <w:rFonts w:ascii="Calibri" w:hAnsi="Calibri"/>
          <w:szCs w:val="24"/>
        </w:rPr>
      </w:pPr>
    </w:p>
    <w:p w14:paraId="11D2226C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b/>
          <w:szCs w:val="24"/>
        </w:rPr>
        <w:t>Betegjogi képviselő:</w:t>
      </w:r>
      <w:r w:rsidRPr="008E18E9">
        <w:rPr>
          <w:rFonts w:ascii="Calibri" w:hAnsi="Calibri"/>
          <w:szCs w:val="24"/>
        </w:rPr>
        <w:t xml:space="preserve"> Az egészségügyi törvényben foglaltaknak megfelelően ellátja a betegek törvényben meghatározott jogainak védelmét, valamint segíti őket jogaik megismerésében és érvényesítésében.</w:t>
      </w:r>
    </w:p>
    <w:p w14:paraId="457F4C72" w14:textId="77777777" w:rsidR="008E18E9" w:rsidRPr="008E18E9" w:rsidRDefault="008E18E9" w:rsidP="008E18E9">
      <w:pPr>
        <w:numPr>
          <w:ilvl w:val="0"/>
          <w:numId w:val="6"/>
        </w:numPr>
        <w:spacing w:after="0"/>
        <w:ind w:left="714" w:hanging="357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beteg írásbeli meghatalmazása alapján panaszt tehet az egészségügyi szolgáltató vezetőjénél, fenntartójánál, illetve - a beteg gyógykezelésével összefüggő ügyekben - eljár az arra illetékes hatóságnál, és ennek során képviseli a beteget.</w:t>
      </w:r>
    </w:p>
    <w:p w14:paraId="3FA488A2" w14:textId="77777777" w:rsidR="008E18E9" w:rsidRPr="008E18E9" w:rsidRDefault="008E18E9" w:rsidP="008E18E9">
      <w:pPr>
        <w:numPr>
          <w:ilvl w:val="0"/>
          <w:numId w:val="6"/>
        </w:numPr>
        <w:spacing w:after="0"/>
        <w:ind w:left="714" w:hanging="357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Egyedi ügyekben kizárólag a betegtől kapott meghatalmazás alapján és annak keretei között járhat el.</w:t>
      </w:r>
    </w:p>
    <w:p w14:paraId="261A72D0" w14:textId="77777777" w:rsidR="008E18E9" w:rsidRPr="008E18E9" w:rsidRDefault="008E18E9" w:rsidP="008E18E9">
      <w:pPr>
        <w:numPr>
          <w:ilvl w:val="0"/>
          <w:numId w:val="6"/>
        </w:numPr>
        <w:spacing w:after="0"/>
        <w:ind w:left="714" w:hanging="357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Az egészségügyi szolgáltató működésével kapcsolatban észlelt jogsértő gyakorlatra és egyéb hiányosságokra felhívja az intézmény vezetőjének, illetve fenntartójának figyelmét, és azok megszüntetésére javaslatot </w:t>
      </w:r>
      <w:r w:rsidR="00320A5E" w:rsidRPr="008E18E9">
        <w:rPr>
          <w:rFonts w:ascii="Calibri" w:hAnsi="Calibri"/>
          <w:szCs w:val="24"/>
        </w:rPr>
        <w:t>tesz.</w:t>
      </w:r>
      <w:r w:rsidRPr="008E18E9">
        <w:rPr>
          <w:rFonts w:ascii="Calibri" w:hAnsi="Calibri"/>
          <w:szCs w:val="24"/>
        </w:rPr>
        <w:t xml:space="preserve"> </w:t>
      </w:r>
    </w:p>
    <w:p w14:paraId="5FB365BC" w14:textId="77777777" w:rsidR="008E18E9" w:rsidRPr="008E18E9" w:rsidRDefault="008E18E9" w:rsidP="008E18E9">
      <w:pPr>
        <w:spacing w:after="0"/>
        <w:ind w:left="714"/>
        <w:rPr>
          <w:rFonts w:ascii="Calibri" w:hAnsi="Calibri"/>
          <w:szCs w:val="24"/>
        </w:rPr>
      </w:pPr>
    </w:p>
    <w:p w14:paraId="0052C4C7" w14:textId="77777777" w:rsidR="008E18E9" w:rsidRPr="008E18E9" w:rsidRDefault="000A691C" w:rsidP="008E18E9">
      <w:pPr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Közeli</w:t>
      </w:r>
      <w:r w:rsidR="008E18E9" w:rsidRPr="008E18E9">
        <w:rPr>
          <w:rFonts w:ascii="Calibri" w:hAnsi="Calibri"/>
          <w:b/>
          <w:szCs w:val="24"/>
        </w:rPr>
        <w:t xml:space="preserve"> hozzátartozó:</w:t>
      </w:r>
      <w:r w:rsidR="008E18E9" w:rsidRPr="008E18E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A</w:t>
      </w:r>
      <w:r w:rsidRPr="000A691C">
        <w:rPr>
          <w:rFonts w:ascii="Calibri" w:hAnsi="Calibri"/>
          <w:szCs w:val="24"/>
        </w:rPr>
        <w:t xml:space="preserve"> házastárs, az egyeneságbeli rokon, az örökbefogadott, a mostoha- és a nevelt gyermek, az örökbefogadó-, a mostoha- és a nevelőszülő és a testvér</w:t>
      </w:r>
      <w:r>
        <w:rPr>
          <w:rFonts w:ascii="Calibri" w:hAnsi="Calibri"/>
          <w:szCs w:val="24"/>
        </w:rPr>
        <w:t>.</w:t>
      </w:r>
    </w:p>
    <w:p w14:paraId="0253B3DA" w14:textId="77777777" w:rsidR="008E18E9" w:rsidRDefault="008E18E9" w:rsidP="008E18E9">
      <w:pPr>
        <w:pStyle w:val="Alcm"/>
        <w:spacing w:before="0" w:after="0"/>
        <w:rPr>
          <w:rFonts w:ascii="Calibri" w:hAnsi="Calibri"/>
        </w:rPr>
      </w:pPr>
      <w:bookmarkStart w:id="4" w:name="_Toc439610266"/>
      <w:r w:rsidRPr="008E18E9">
        <w:rPr>
          <w:rFonts w:ascii="Calibri" w:hAnsi="Calibri"/>
        </w:rPr>
        <w:t>A panaszbejelentés módja</w:t>
      </w:r>
      <w:bookmarkEnd w:id="4"/>
    </w:p>
    <w:p w14:paraId="60277674" w14:textId="77777777" w:rsidR="0042415A" w:rsidRDefault="0042415A" w:rsidP="00334F44">
      <w:pPr>
        <w:spacing w:after="0"/>
        <w:rPr>
          <w:rFonts w:ascii="Calibri" w:hAnsi="Calibri"/>
        </w:rPr>
      </w:pPr>
    </w:p>
    <w:p w14:paraId="64F83A8F" w14:textId="77777777" w:rsidR="00334F44" w:rsidRPr="000443BD" w:rsidRDefault="00334F44" w:rsidP="00334F44">
      <w:pPr>
        <w:spacing w:after="0"/>
        <w:rPr>
          <w:rFonts w:ascii="Calibri" w:hAnsi="Calibri"/>
          <w:color w:val="auto"/>
        </w:rPr>
      </w:pPr>
      <w:r w:rsidRPr="00467DD8">
        <w:rPr>
          <w:rFonts w:ascii="Calibri" w:hAnsi="Calibri"/>
        </w:rPr>
        <w:t>Panaszával a következő helyekre fordulhat</w:t>
      </w:r>
      <w:r>
        <w:rPr>
          <w:rFonts w:ascii="Calibri" w:hAnsi="Calibri"/>
        </w:rPr>
        <w:t xml:space="preserve"> szóban és </w:t>
      </w:r>
      <w:r w:rsidRPr="000443BD">
        <w:rPr>
          <w:rFonts w:ascii="Calibri" w:hAnsi="Calibri"/>
          <w:color w:val="auto"/>
        </w:rPr>
        <w:t>írásban</w:t>
      </w:r>
      <w:r w:rsidR="004705AA" w:rsidRPr="000443BD">
        <w:rPr>
          <w:rFonts w:ascii="Calibri" w:hAnsi="Calibri"/>
          <w:color w:val="auto"/>
        </w:rPr>
        <w:t xml:space="preserve"> (a helyszínen szóban tett panaszok esetén a panaszról jegyzőkönyv készül)</w:t>
      </w:r>
      <w:r w:rsidRPr="000443BD">
        <w:rPr>
          <w:rFonts w:ascii="Calibri" w:hAnsi="Calibri"/>
          <w:color w:val="auto"/>
        </w:rPr>
        <w:t>:</w:t>
      </w:r>
    </w:p>
    <w:p w14:paraId="21EB7896" w14:textId="77777777" w:rsidR="00334F44" w:rsidRDefault="00B93990" w:rsidP="00334F44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Budai Egészségközpont Kft. Ügyvezető igazgatóihoz,</w:t>
      </w:r>
    </w:p>
    <w:p w14:paraId="617DD6E6" w14:textId="77777777" w:rsidR="00B117FA" w:rsidRDefault="00B117FA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Országos Gerincgyógyászati Központ Főigazgatójához</w:t>
      </w:r>
      <w:r w:rsidR="00B93990">
        <w:rPr>
          <w:rFonts w:ascii="Calibri" w:hAnsi="Calibri"/>
        </w:rPr>
        <w:t>,</w:t>
      </w:r>
    </w:p>
    <w:p w14:paraId="33AA2F8A" w14:textId="77777777" w:rsidR="00334F44" w:rsidRPr="00467DD8" w:rsidRDefault="00B117FA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Országos Gerincgyógyászati Központ </w:t>
      </w:r>
      <w:r w:rsidR="00334F44" w:rsidRPr="00467DD8">
        <w:rPr>
          <w:rFonts w:ascii="Calibri" w:hAnsi="Calibri"/>
        </w:rPr>
        <w:t>Főigazgató helyettes</w:t>
      </w:r>
      <w:r w:rsidR="00185C33">
        <w:rPr>
          <w:rFonts w:ascii="Calibri" w:hAnsi="Calibri"/>
        </w:rPr>
        <w:t>éhez,</w:t>
      </w:r>
    </w:p>
    <w:p w14:paraId="22EE8FE2" w14:textId="77777777" w:rsidR="00334F44" w:rsidRDefault="00B117FA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Országos Gerincgyógyászati Központ </w:t>
      </w:r>
      <w:r w:rsidR="00334F44" w:rsidRPr="00467DD8">
        <w:rPr>
          <w:rFonts w:ascii="Calibri" w:hAnsi="Calibri"/>
        </w:rPr>
        <w:t>Ápolási igazgatójához,</w:t>
      </w:r>
    </w:p>
    <w:p w14:paraId="3512A745" w14:textId="77777777" w:rsidR="0042415A" w:rsidRDefault="0042415A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Budai Egészségközpont Orvos igazgatóihoz</w:t>
      </w:r>
      <w:r w:rsidR="00B93990">
        <w:rPr>
          <w:rFonts w:ascii="Calibri" w:hAnsi="Calibri"/>
        </w:rPr>
        <w:t>,</w:t>
      </w:r>
    </w:p>
    <w:p w14:paraId="27A7D790" w14:textId="77777777" w:rsidR="004038C9" w:rsidRDefault="0042415A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Budai Egészségközpont </w:t>
      </w:r>
      <w:r w:rsidR="004038C9">
        <w:rPr>
          <w:rFonts w:ascii="Calibri" w:hAnsi="Calibri"/>
        </w:rPr>
        <w:t>Ügyfélkapcsolati igazgató</w:t>
      </w:r>
      <w:r>
        <w:rPr>
          <w:rFonts w:ascii="Calibri" w:hAnsi="Calibri"/>
        </w:rPr>
        <w:t>já</w:t>
      </w:r>
      <w:r w:rsidR="004038C9">
        <w:rPr>
          <w:rFonts w:ascii="Calibri" w:hAnsi="Calibri"/>
        </w:rPr>
        <w:t>hoz</w:t>
      </w:r>
      <w:r w:rsidR="00B93990">
        <w:rPr>
          <w:rFonts w:ascii="Calibri" w:hAnsi="Calibri"/>
        </w:rPr>
        <w:t>,</w:t>
      </w:r>
    </w:p>
    <w:p w14:paraId="6D056C74" w14:textId="77777777" w:rsidR="00334F44" w:rsidRDefault="00B93990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Részlegek középvezetőihez,</w:t>
      </w:r>
    </w:p>
    <w:p w14:paraId="041E8060" w14:textId="77777777" w:rsidR="00334F44" w:rsidRDefault="00334F44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>Bármely ellátói szinten közv</w:t>
      </w:r>
      <w:bookmarkStart w:id="5" w:name="_GoBack"/>
      <w:bookmarkEnd w:id="5"/>
      <w:r>
        <w:rPr>
          <w:rFonts w:ascii="Calibri" w:hAnsi="Calibri"/>
        </w:rPr>
        <w:t>etlen munkatárshoz</w:t>
      </w:r>
      <w:r w:rsidR="004705AA">
        <w:rPr>
          <w:rFonts w:ascii="Calibri" w:hAnsi="Calibri"/>
        </w:rPr>
        <w:t>,</w:t>
      </w:r>
    </w:p>
    <w:p w14:paraId="212F9B73" w14:textId="77777777" w:rsidR="004705AA" w:rsidRPr="000443BD" w:rsidRDefault="004705AA" w:rsidP="00B93990">
      <w:pPr>
        <w:pStyle w:val="Listaszerbekezds"/>
        <w:numPr>
          <w:ilvl w:val="0"/>
          <w:numId w:val="7"/>
        </w:numPr>
        <w:spacing w:after="0"/>
        <w:rPr>
          <w:rFonts w:ascii="Calibri" w:hAnsi="Calibri"/>
          <w:color w:val="auto"/>
        </w:rPr>
      </w:pPr>
      <w:r w:rsidRPr="000443BD">
        <w:rPr>
          <w:rFonts w:ascii="Calibri" w:hAnsi="Calibri"/>
          <w:color w:val="auto"/>
        </w:rPr>
        <w:t xml:space="preserve">Panaszát bejelentheti e-mailben, magánegészségügyi ellátás esetén az </w:t>
      </w:r>
      <w:hyperlink r:id="rId8" w:history="1">
        <w:r w:rsidRPr="000443BD">
          <w:rPr>
            <w:rStyle w:val="Hiperhivatkozs"/>
            <w:rFonts w:ascii="Calibri" w:hAnsi="Calibri"/>
            <w:color w:val="auto"/>
          </w:rPr>
          <w:t>info@bhc.hu</w:t>
        </w:r>
      </w:hyperlink>
      <w:r w:rsidRPr="000443BD">
        <w:rPr>
          <w:rFonts w:ascii="Calibri" w:hAnsi="Calibri"/>
          <w:color w:val="auto"/>
        </w:rPr>
        <w:t xml:space="preserve"> címen, közfinanszírozott ellátás esetén az </w:t>
      </w:r>
      <w:hyperlink r:id="rId9" w:history="1">
        <w:r w:rsidRPr="000443BD">
          <w:rPr>
            <w:rStyle w:val="Hiperhivatkozs"/>
            <w:rFonts w:ascii="Calibri" w:hAnsi="Calibri"/>
            <w:color w:val="auto"/>
          </w:rPr>
          <w:t>info@ogk.hu</w:t>
        </w:r>
      </w:hyperlink>
      <w:r w:rsidRPr="000443BD">
        <w:rPr>
          <w:rFonts w:ascii="Calibri" w:hAnsi="Calibri"/>
          <w:color w:val="auto"/>
        </w:rPr>
        <w:t xml:space="preserve"> címen.</w:t>
      </w:r>
    </w:p>
    <w:p w14:paraId="3A6B4393" w14:textId="77777777" w:rsidR="00334F44" w:rsidRPr="00255E22" w:rsidRDefault="00334F44" w:rsidP="00334F44">
      <w:pPr>
        <w:pStyle w:val="Listaszerbekezds"/>
        <w:numPr>
          <w:ilvl w:val="0"/>
          <w:numId w:val="7"/>
        </w:numPr>
        <w:spacing w:after="0"/>
        <w:ind w:left="709"/>
        <w:rPr>
          <w:rFonts w:ascii="Calibri" w:hAnsi="Calibri"/>
        </w:rPr>
      </w:pPr>
      <w:r w:rsidRPr="00255E22">
        <w:rPr>
          <w:rFonts w:ascii="Calibri" w:hAnsi="Calibri"/>
        </w:rPr>
        <w:t xml:space="preserve">A felügyeleti szervhez: </w:t>
      </w:r>
      <w:r w:rsidR="00255E22" w:rsidRPr="00255E22">
        <w:rPr>
          <w:rFonts w:ascii="Calibri" w:hAnsi="Calibri"/>
        </w:rPr>
        <w:t>ÁNTSZ Országos Tisztifőorvosi Hivatala cím: 1097 Budapest, Albert Flórián út 2-6.,</w:t>
      </w:r>
      <w:r w:rsidR="00255E22">
        <w:rPr>
          <w:rFonts w:ascii="Calibri" w:hAnsi="Calibri"/>
        </w:rPr>
        <w:t xml:space="preserve"> </w:t>
      </w:r>
      <w:r w:rsidRPr="00255E22">
        <w:rPr>
          <w:rFonts w:ascii="Calibri" w:hAnsi="Calibri"/>
        </w:rPr>
        <w:t>e-mail</w:t>
      </w:r>
      <w:r w:rsidRPr="008F6881">
        <w:rPr>
          <w:rFonts w:ascii="Calibri" w:hAnsi="Calibri"/>
        </w:rPr>
        <w:t xml:space="preserve">: </w:t>
      </w:r>
      <w:hyperlink r:id="rId10" w:history="1">
        <w:r w:rsidR="00255E22" w:rsidRPr="008F6881">
          <w:rPr>
            <w:rStyle w:val="Hiperhivatkozs"/>
            <w:rFonts w:ascii="Calibri" w:hAnsi="Calibri"/>
          </w:rPr>
          <w:t>tisztifoorvos@oth.antsz.hu</w:t>
        </w:r>
      </w:hyperlink>
      <w:r w:rsidR="00255E22">
        <w:t xml:space="preserve">, </w:t>
      </w:r>
      <w:r w:rsidRPr="00255E22">
        <w:rPr>
          <w:rFonts w:ascii="Calibri" w:hAnsi="Calibri"/>
        </w:rPr>
        <w:t>telefonszám: 06-1 -</w:t>
      </w:r>
      <w:r w:rsidR="00255E22">
        <w:rPr>
          <w:rFonts w:ascii="Calibri" w:hAnsi="Calibri"/>
        </w:rPr>
        <w:t>476</w:t>
      </w:r>
      <w:r w:rsidRPr="00255E22">
        <w:rPr>
          <w:rFonts w:ascii="Calibri" w:hAnsi="Calibri"/>
        </w:rPr>
        <w:t>-</w:t>
      </w:r>
      <w:r w:rsidR="00255E22">
        <w:rPr>
          <w:rFonts w:ascii="Calibri" w:hAnsi="Calibri"/>
        </w:rPr>
        <w:t>1100</w:t>
      </w:r>
    </w:p>
    <w:p w14:paraId="400C2C1A" w14:textId="57044960" w:rsidR="00FE251A" w:rsidRDefault="00FE251A" w:rsidP="00FE251A">
      <w:pPr>
        <w:pStyle w:val="Listaszerbekezds"/>
        <w:numPr>
          <w:ilvl w:val="0"/>
          <w:numId w:val="7"/>
        </w:numPr>
        <w:spacing w:after="0"/>
        <w:jc w:val="left"/>
        <w:rPr>
          <w:rFonts w:ascii="Calibri" w:hAnsi="Calibri"/>
        </w:rPr>
      </w:pPr>
      <w:r w:rsidRPr="00A97C0B">
        <w:rPr>
          <w:rFonts w:ascii="Calibri" w:hAnsi="Calibri"/>
        </w:rPr>
        <w:t>A Budai Egészségközpont Kft. illetékes betegjog</w:t>
      </w:r>
      <w:r>
        <w:rPr>
          <w:rFonts w:ascii="Calibri" w:hAnsi="Calibri"/>
        </w:rPr>
        <w:t>i képviselőjéhez</w:t>
      </w:r>
      <w:r w:rsidRPr="00500913">
        <w:rPr>
          <w:rFonts w:ascii="Calibri" w:hAnsi="Calibri"/>
          <w:color w:val="4472C4"/>
        </w:rPr>
        <w:t>, Megléczné Ocsenás Máriához</w:t>
      </w:r>
      <w:r>
        <w:rPr>
          <w:rFonts w:ascii="Calibri" w:hAnsi="Calibri"/>
        </w:rPr>
        <w:t xml:space="preserve"> </w:t>
      </w:r>
      <w:r w:rsidRPr="00A97C0B">
        <w:rPr>
          <w:rFonts w:ascii="Calibri" w:hAnsi="Calibri"/>
        </w:rPr>
        <w:t>munkaidőben</w:t>
      </w:r>
      <w:r>
        <w:rPr>
          <w:rFonts w:ascii="Calibri" w:hAnsi="Calibri"/>
        </w:rPr>
        <w:t xml:space="preserve">, </w:t>
      </w:r>
      <w:r w:rsidRPr="00A97C0B">
        <w:rPr>
          <w:rFonts w:ascii="Calibri" w:hAnsi="Calibri"/>
        </w:rPr>
        <w:t>telefon</w:t>
      </w:r>
      <w:r w:rsidRPr="00A97C0B">
        <w:rPr>
          <w:rFonts w:ascii="Calibri" w:hAnsi="Calibri"/>
          <w:color w:val="7030A0"/>
        </w:rPr>
        <w:t xml:space="preserve">: </w:t>
      </w:r>
      <w:r w:rsidRPr="00500913">
        <w:rPr>
          <w:rFonts w:ascii="Calibri" w:hAnsi="Calibri"/>
          <w:color w:val="4472C4"/>
        </w:rPr>
        <w:t>06/20-4899-658</w:t>
      </w:r>
      <w:r w:rsidRPr="00A97C0B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e-mail: </w:t>
      </w:r>
      <w:hyperlink r:id="rId11" w:history="1">
        <w:r w:rsidRPr="00500913">
          <w:rPr>
            <w:rStyle w:val="Hiperhivatkozs"/>
            <w:rFonts w:ascii="Calibri" w:hAnsi="Calibri"/>
          </w:rPr>
          <w:t>maria.ocsenas@ijb.emmi.gov.hu</w:t>
        </w:r>
      </w:hyperlink>
    </w:p>
    <w:p w14:paraId="2E04C926" w14:textId="77777777" w:rsidR="00334F44" w:rsidRDefault="009B1C24" w:rsidP="00334F44">
      <w:pPr>
        <w:pStyle w:val="Listaszerbekezds"/>
        <w:numPr>
          <w:ilvl w:val="0"/>
          <w:numId w:val="7"/>
        </w:numPr>
        <w:spacing w:after="0"/>
        <w:rPr>
          <w:rFonts w:ascii="Calibri" w:hAnsi="Calibri"/>
          <w:color w:val="4F6228"/>
        </w:rPr>
      </w:pPr>
      <w:r>
        <w:rPr>
          <w:rFonts w:ascii="Calibri" w:hAnsi="Calibri"/>
        </w:rPr>
        <w:t>Integrált Jogvédelmi Szolgálathoz (levelezési cím: 1365 Budapest, Pf.: 646</w:t>
      </w:r>
      <w:r w:rsidR="00A97C0B">
        <w:rPr>
          <w:rFonts w:ascii="Calibri" w:hAnsi="Calibri"/>
        </w:rPr>
        <w:t>)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br/>
        <w:t xml:space="preserve">+36 (1) 9202 700, </w:t>
      </w:r>
      <w:hyperlink r:id="rId12" w:history="1">
        <w:r w:rsidRPr="005145BC">
          <w:rPr>
            <w:rStyle w:val="Hiperhivatkozs"/>
            <w:rFonts w:ascii="Calibri" w:hAnsi="Calibri"/>
          </w:rPr>
          <w:t>www.ijsz.hu</w:t>
        </w:r>
      </w:hyperlink>
      <w:r>
        <w:rPr>
          <w:rFonts w:ascii="Calibri" w:hAnsi="Calibri"/>
        </w:rPr>
        <w:t xml:space="preserve">, </w:t>
      </w:r>
      <w:r w:rsidR="00A97C0B" w:rsidRPr="00A97C0B">
        <w:rPr>
          <w:rFonts w:ascii="Calibri" w:hAnsi="Calibri"/>
          <w:color w:val="4F6228"/>
        </w:rPr>
        <w:t>zöld szám: 06-80-620-055</w:t>
      </w:r>
    </w:p>
    <w:p w14:paraId="08A57945" w14:textId="77777777" w:rsidR="004705AA" w:rsidRDefault="004705AA" w:rsidP="004705AA">
      <w:pPr>
        <w:pStyle w:val="Listaszerbekezds"/>
        <w:spacing w:after="0"/>
        <w:ind w:left="720"/>
        <w:rPr>
          <w:rFonts w:ascii="Calibri" w:hAnsi="Calibri"/>
          <w:color w:val="4F6228"/>
        </w:rPr>
      </w:pPr>
    </w:p>
    <w:p w14:paraId="4F2A03F6" w14:textId="77777777" w:rsidR="004705AA" w:rsidRDefault="004705AA" w:rsidP="004705AA">
      <w:pPr>
        <w:pStyle w:val="Listaszerbekezds"/>
        <w:spacing w:after="0"/>
        <w:ind w:left="0"/>
        <w:rPr>
          <w:rFonts w:ascii="Calibri" w:hAnsi="Calibri"/>
          <w:color w:val="4F6228"/>
        </w:rPr>
      </w:pPr>
      <w:r w:rsidRPr="000443BD">
        <w:rPr>
          <w:rFonts w:ascii="Calibri" w:hAnsi="Calibri"/>
          <w:color w:val="auto"/>
        </w:rPr>
        <w:t>A Budai Egészségközpont honlapján elérhető jelen panaszkezelési szabályzat:</w:t>
      </w:r>
      <w:r w:rsidRPr="00535E75">
        <w:rPr>
          <w:rFonts w:ascii="Calibri" w:hAnsi="Calibri"/>
          <w:color w:val="4472C4"/>
        </w:rPr>
        <w:t xml:space="preserve"> </w:t>
      </w:r>
      <w:hyperlink r:id="rId13" w:history="1">
        <w:r w:rsidRPr="00594B9C">
          <w:rPr>
            <w:rStyle w:val="Hiperhivatkozs"/>
            <w:rFonts w:ascii="Calibri" w:hAnsi="Calibri"/>
          </w:rPr>
          <w:t>https://bhc.hu/magunkrol/panaszkezeles/</w:t>
        </w:r>
      </w:hyperlink>
    </w:p>
    <w:p w14:paraId="19E6E18A" w14:textId="77777777" w:rsidR="00334F44" w:rsidRPr="00467DD8" w:rsidRDefault="00334F44" w:rsidP="00334F44">
      <w:pPr>
        <w:spacing w:after="0"/>
        <w:rPr>
          <w:rFonts w:ascii="Calibri" w:hAnsi="Calibri"/>
        </w:rPr>
      </w:pPr>
    </w:p>
    <w:p w14:paraId="4967378F" w14:textId="77777777" w:rsidR="00334F44" w:rsidRPr="00467DD8" w:rsidRDefault="00334F44" w:rsidP="00334F44">
      <w:pPr>
        <w:spacing w:after="0"/>
        <w:rPr>
          <w:rFonts w:ascii="Calibri" w:hAnsi="Calibri"/>
        </w:rPr>
      </w:pPr>
      <w:r w:rsidRPr="00467DD8">
        <w:rPr>
          <w:rFonts w:ascii="Calibri" w:hAnsi="Calibri"/>
        </w:rPr>
        <w:t xml:space="preserve">A panaszokat, bejelentéseket 30 </w:t>
      </w:r>
      <w:r w:rsidR="00255E22">
        <w:rPr>
          <w:rFonts w:ascii="Calibri" w:hAnsi="Calibri"/>
        </w:rPr>
        <w:t>munka</w:t>
      </w:r>
      <w:r w:rsidRPr="00467DD8">
        <w:rPr>
          <w:rFonts w:ascii="Calibri" w:hAnsi="Calibri"/>
        </w:rPr>
        <w:t>napon belül kivizsgáljuk, s eredményéről, a hozott intézkedésekről szóban és írásban is tájékoztatjuk a bejelentőt.</w:t>
      </w:r>
    </w:p>
    <w:p w14:paraId="17CB4D48" w14:textId="77777777" w:rsidR="00334F44" w:rsidRPr="00467DD8" w:rsidRDefault="00334F44" w:rsidP="00334F44">
      <w:pPr>
        <w:spacing w:after="0"/>
        <w:rPr>
          <w:rFonts w:ascii="Calibri" w:hAnsi="Calibri"/>
        </w:rPr>
      </w:pPr>
      <w:r w:rsidRPr="00467DD8">
        <w:rPr>
          <w:rFonts w:ascii="Calibri" w:hAnsi="Calibri"/>
        </w:rPr>
        <w:t>Panaszok, bejelentések kapcsán nem hozhatók olyan intézkedések, amelyek a továbbiakban a páciens számára kedvezőtlen helyzetet vagy hátrányt jelentenek.</w:t>
      </w:r>
    </w:p>
    <w:p w14:paraId="6D607EF2" w14:textId="77777777" w:rsidR="00334F44" w:rsidRPr="00467DD8" w:rsidRDefault="00334F44" w:rsidP="00334F44">
      <w:pPr>
        <w:spacing w:after="0"/>
        <w:rPr>
          <w:rFonts w:ascii="Calibri" w:hAnsi="Calibri"/>
        </w:rPr>
      </w:pPr>
      <w:r w:rsidRPr="00467DD8">
        <w:rPr>
          <w:rFonts w:ascii="Calibri" w:hAnsi="Calibri"/>
        </w:rPr>
        <w:t>A névtelenül tett panaszok, bejelentések kivizsgálása - kellő mérlegelés után - mellőzhető.</w:t>
      </w:r>
    </w:p>
    <w:p w14:paraId="29F3082B" w14:textId="77777777" w:rsidR="00334F44" w:rsidRDefault="00334F44" w:rsidP="00334F44">
      <w:pPr>
        <w:rPr>
          <w:rFonts w:ascii="Calibri" w:hAnsi="Calibri"/>
        </w:rPr>
      </w:pPr>
      <w:r w:rsidRPr="00467DD8">
        <w:rPr>
          <w:rFonts w:ascii="Calibri" w:hAnsi="Calibri"/>
        </w:rPr>
        <w:t>A panaszkezelés részletes</w:t>
      </w:r>
      <w:r>
        <w:rPr>
          <w:rFonts w:ascii="Calibri" w:hAnsi="Calibri"/>
        </w:rPr>
        <w:t xml:space="preserve"> szabályozása megtekinthető az I</w:t>
      </w:r>
      <w:r w:rsidRPr="00467DD8">
        <w:rPr>
          <w:rFonts w:ascii="Calibri" w:hAnsi="Calibri"/>
        </w:rPr>
        <w:t>gazgatóságo</w:t>
      </w:r>
      <w:r w:rsidR="00B117FA">
        <w:rPr>
          <w:rFonts w:ascii="Calibri" w:hAnsi="Calibri"/>
        </w:rPr>
        <w:t>kon, Recepciókon</w:t>
      </w:r>
      <w:r w:rsidRPr="00467DD8">
        <w:rPr>
          <w:rFonts w:ascii="Calibri" w:hAnsi="Calibri"/>
        </w:rPr>
        <w:t xml:space="preserve"> és a</w:t>
      </w:r>
      <w:r>
        <w:rPr>
          <w:rFonts w:ascii="Calibri" w:hAnsi="Calibri"/>
        </w:rPr>
        <w:t xml:space="preserve"> Központi Betegfelvételi pultban</w:t>
      </w:r>
      <w:r w:rsidRPr="00467DD8">
        <w:rPr>
          <w:rFonts w:ascii="Calibri" w:hAnsi="Calibri"/>
        </w:rPr>
        <w:t>.</w:t>
      </w:r>
    </w:p>
    <w:p w14:paraId="6B8D3601" w14:textId="77777777" w:rsidR="008E18E9" w:rsidRPr="00334F44" w:rsidRDefault="008E18E9" w:rsidP="00334F44">
      <w:pPr>
        <w:rPr>
          <w:rFonts w:ascii="Calibri" w:hAnsi="Calibri"/>
        </w:rPr>
      </w:pPr>
      <w:r w:rsidRPr="008E18E9">
        <w:rPr>
          <w:rFonts w:ascii="Calibri" w:hAnsi="Calibri"/>
          <w:szCs w:val="24"/>
        </w:rPr>
        <w:t xml:space="preserve">A </w:t>
      </w:r>
      <w:r w:rsidR="007D33E9" w:rsidRPr="007D33E9">
        <w:rPr>
          <w:rFonts w:ascii="Calibri" w:hAnsi="Calibri"/>
          <w:szCs w:val="24"/>
        </w:rPr>
        <w:t>2013. évi CLXV. törvény</w:t>
      </w:r>
      <w:r w:rsidR="007D33E9">
        <w:rPr>
          <w:rFonts w:ascii="Calibri" w:hAnsi="Calibri"/>
          <w:szCs w:val="24"/>
        </w:rPr>
        <w:t xml:space="preserve"> </w:t>
      </w:r>
      <w:r w:rsidRPr="008E18E9">
        <w:rPr>
          <w:rFonts w:ascii="Calibri" w:hAnsi="Calibri"/>
          <w:szCs w:val="24"/>
        </w:rPr>
        <w:t>értelmében az azonos bejelentőtől, azonos tartalommal érkezett panasz kivizsgálása újból nem történik meg.</w:t>
      </w:r>
    </w:p>
    <w:p w14:paraId="235DC325" w14:textId="77777777" w:rsidR="008E18E9" w:rsidRPr="008E18E9" w:rsidRDefault="008E18E9" w:rsidP="008E18E9">
      <w:pPr>
        <w:pStyle w:val="Alcm"/>
        <w:rPr>
          <w:rFonts w:ascii="Calibri" w:hAnsi="Calibri"/>
        </w:rPr>
      </w:pPr>
      <w:bookmarkStart w:id="6" w:name="_Toc439610267"/>
      <w:r w:rsidRPr="008E18E9">
        <w:rPr>
          <w:rFonts w:ascii="Calibri" w:hAnsi="Calibri"/>
        </w:rPr>
        <w:t>A panaszok kivizsgálása</w:t>
      </w:r>
      <w:bookmarkEnd w:id="6"/>
    </w:p>
    <w:p w14:paraId="5F1422CE" w14:textId="77777777" w:rsidR="007D33E9" w:rsidRDefault="008E18E9" w:rsidP="00320A5E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</w:t>
      </w:r>
      <w:r w:rsidR="00B117FA">
        <w:rPr>
          <w:rFonts w:ascii="Calibri" w:hAnsi="Calibri"/>
          <w:szCs w:val="24"/>
        </w:rPr>
        <w:t xml:space="preserve">z Budai Egészségközpont Kft. ügyvezető igazgatója </w:t>
      </w:r>
      <w:r w:rsidR="007D33E9">
        <w:rPr>
          <w:rFonts w:ascii="Calibri" w:hAnsi="Calibri"/>
          <w:szCs w:val="24"/>
        </w:rPr>
        <w:t>a</w:t>
      </w:r>
      <w:r w:rsidR="00B117FA">
        <w:rPr>
          <w:rFonts w:ascii="Calibri" w:hAnsi="Calibri"/>
          <w:szCs w:val="24"/>
        </w:rPr>
        <w:t xml:space="preserve">z </w:t>
      </w:r>
      <w:r w:rsidR="00B117FA">
        <w:rPr>
          <w:rFonts w:ascii="Calibri" w:hAnsi="Calibri"/>
        </w:rPr>
        <w:t>Országos Gerincgyógyászati Központban keletkezett</w:t>
      </w:r>
      <w:r w:rsidR="007D33E9">
        <w:rPr>
          <w:rFonts w:ascii="Calibri" w:hAnsi="Calibri"/>
          <w:szCs w:val="24"/>
        </w:rPr>
        <w:t xml:space="preserve"> panaszok nyilvántartására </w:t>
      </w:r>
      <w:r w:rsidR="00334F44">
        <w:rPr>
          <w:rFonts w:ascii="Calibri" w:hAnsi="Calibri"/>
          <w:szCs w:val="24"/>
        </w:rPr>
        <w:t xml:space="preserve">az </w:t>
      </w:r>
      <w:r w:rsidR="00CA094A">
        <w:rPr>
          <w:rFonts w:ascii="Calibri" w:hAnsi="Calibri"/>
          <w:szCs w:val="24"/>
        </w:rPr>
        <w:t>Ápolási i</w:t>
      </w:r>
      <w:r w:rsidR="00334F44">
        <w:rPr>
          <w:rFonts w:ascii="Calibri" w:hAnsi="Calibri"/>
          <w:szCs w:val="24"/>
        </w:rPr>
        <w:t>gazgató</w:t>
      </w:r>
      <w:r w:rsidR="00B117FA">
        <w:rPr>
          <w:rFonts w:ascii="Calibri" w:hAnsi="Calibri"/>
          <w:szCs w:val="24"/>
        </w:rPr>
        <w:t xml:space="preserve">t, míg a Budai Egészségközpontban </w:t>
      </w:r>
      <w:r w:rsidR="00B117FA">
        <w:rPr>
          <w:rFonts w:ascii="Calibri" w:hAnsi="Calibri"/>
        </w:rPr>
        <w:t>keletkezett</w:t>
      </w:r>
      <w:r w:rsidR="00B117FA">
        <w:rPr>
          <w:rFonts w:ascii="Calibri" w:hAnsi="Calibri"/>
          <w:szCs w:val="24"/>
        </w:rPr>
        <w:t xml:space="preserve"> panaszok nyilvántartására </w:t>
      </w:r>
      <w:r w:rsidR="00CA094A">
        <w:rPr>
          <w:rFonts w:ascii="Calibri" w:hAnsi="Calibri"/>
          <w:szCs w:val="24"/>
        </w:rPr>
        <w:t>az Ü</w:t>
      </w:r>
      <w:r w:rsidR="00B117FA">
        <w:rPr>
          <w:rFonts w:ascii="Calibri" w:hAnsi="Calibri"/>
          <w:szCs w:val="24"/>
        </w:rPr>
        <w:t xml:space="preserve">gyfélkapcsolati igazgatót </w:t>
      </w:r>
      <w:r w:rsidR="007D33E9">
        <w:rPr>
          <w:rFonts w:ascii="Calibri" w:hAnsi="Calibri"/>
          <w:szCs w:val="24"/>
        </w:rPr>
        <w:t>jelöli ki.</w:t>
      </w:r>
    </w:p>
    <w:p w14:paraId="228813CD" w14:textId="77777777" w:rsidR="00320A5E" w:rsidRPr="00467DD8" w:rsidRDefault="00320A5E" w:rsidP="00320A5E">
      <w:pPr>
        <w:spacing w:after="0"/>
        <w:rPr>
          <w:rFonts w:ascii="Calibri" w:hAnsi="Calibri"/>
        </w:rPr>
      </w:pPr>
      <w:r w:rsidRPr="00467DD8">
        <w:rPr>
          <w:rFonts w:ascii="Calibri" w:hAnsi="Calibri"/>
        </w:rPr>
        <w:t xml:space="preserve">A panaszokat, bejelentéseket </w:t>
      </w:r>
      <w:r w:rsidR="008E18E9" w:rsidRPr="008E18E9">
        <w:rPr>
          <w:rFonts w:ascii="Calibri" w:hAnsi="Calibri"/>
          <w:szCs w:val="24"/>
        </w:rPr>
        <w:t>30 munkanapon belül</w:t>
      </w:r>
      <w:r>
        <w:rPr>
          <w:rFonts w:ascii="Calibri" w:hAnsi="Calibri"/>
          <w:szCs w:val="24"/>
        </w:rPr>
        <w:t xml:space="preserve"> </w:t>
      </w:r>
      <w:r w:rsidR="007D33E9">
        <w:rPr>
          <w:rFonts w:ascii="Calibri" w:hAnsi="Calibri"/>
          <w:szCs w:val="24"/>
        </w:rPr>
        <w:t>kell kivizsgálni</w:t>
      </w:r>
      <w:r>
        <w:rPr>
          <w:rFonts w:ascii="Calibri" w:hAnsi="Calibri"/>
          <w:szCs w:val="24"/>
        </w:rPr>
        <w:t xml:space="preserve">, </w:t>
      </w:r>
      <w:r w:rsidRPr="008E18E9">
        <w:rPr>
          <w:rFonts w:ascii="Calibri" w:hAnsi="Calibri"/>
          <w:szCs w:val="24"/>
        </w:rPr>
        <w:t>a</w:t>
      </w:r>
      <w:r w:rsidR="007D33E9">
        <w:rPr>
          <w:rFonts w:ascii="Calibri" w:hAnsi="Calibri"/>
          <w:szCs w:val="24"/>
        </w:rPr>
        <w:t xml:space="preserve"> vizsgálat</w:t>
      </w:r>
      <w:r>
        <w:rPr>
          <w:rFonts w:ascii="Calibri" w:hAnsi="Calibri"/>
        </w:rPr>
        <w:t xml:space="preserve"> </w:t>
      </w:r>
      <w:r w:rsidRPr="00467DD8">
        <w:rPr>
          <w:rFonts w:ascii="Calibri" w:hAnsi="Calibri"/>
        </w:rPr>
        <w:t xml:space="preserve">eredményéről, a hozott intézkedésekről szóban és írásban is </w:t>
      </w:r>
      <w:r w:rsidR="007D33E9">
        <w:rPr>
          <w:rFonts w:ascii="Calibri" w:hAnsi="Calibri"/>
        </w:rPr>
        <w:t>a bejelentőt tájékoztatni kell.</w:t>
      </w:r>
    </w:p>
    <w:p w14:paraId="596C6694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Nem szükséges az írásbeli tájékoztatás, amennyiben az elintézésről a jelen lé</w:t>
      </w:r>
      <w:r w:rsidR="00320A5E">
        <w:rPr>
          <w:rFonts w:ascii="Calibri" w:hAnsi="Calibri"/>
          <w:szCs w:val="24"/>
        </w:rPr>
        <w:t>vő panaszost, illetve bejelentőt</w:t>
      </w:r>
      <w:r w:rsidRPr="008E18E9">
        <w:rPr>
          <w:rFonts w:ascii="Calibri" w:hAnsi="Calibri"/>
          <w:szCs w:val="24"/>
        </w:rPr>
        <w:t xml:space="preserve"> szóban tájékoztatták, és a tájékoztatást tudomásul vette, de ennek tényét a dokumentációban rögzíteni kell.</w:t>
      </w:r>
    </w:p>
    <w:p w14:paraId="2EA82411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>A panaszok kivizsgálása és a válaszadás során a vonatkozó adatkezelési és adatvédelmi szabályokat betartva kell eljárni, fokozottan ügyelni kell a személyes és egészségügyi adatok védelmére.</w:t>
      </w:r>
    </w:p>
    <w:p w14:paraId="037C7406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A panasszal, illetve a kivizsgálásával kapcsolatos dokumentáció 5 évig </w:t>
      </w:r>
      <w:r w:rsidR="00320A5E" w:rsidRPr="008E18E9">
        <w:rPr>
          <w:rFonts w:ascii="Calibri" w:hAnsi="Calibri"/>
          <w:szCs w:val="24"/>
        </w:rPr>
        <w:t>megőrzésre</w:t>
      </w:r>
      <w:r w:rsidR="00320A5E">
        <w:rPr>
          <w:rFonts w:ascii="Calibri" w:hAnsi="Calibri"/>
          <w:szCs w:val="24"/>
        </w:rPr>
        <w:t xml:space="preserve"> archiválásra kerül. </w:t>
      </w:r>
    </w:p>
    <w:p w14:paraId="587BC778" w14:textId="77777777" w:rsidR="008E18E9" w:rsidRDefault="008E18E9" w:rsidP="008E18E9">
      <w:pPr>
        <w:spacing w:after="0"/>
        <w:rPr>
          <w:rFonts w:ascii="Calibri" w:hAnsi="Calibri"/>
          <w:szCs w:val="24"/>
        </w:rPr>
      </w:pPr>
    </w:p>
    <w:p w14:paraId="1FA036C4" w14:textId="77777777" w:rsidR="00ED42D7" w:rsidRDefault="00ED42D7" w:rsidP="008E18E9">
      <w:pPr>
        <w:spacing w:after="0"/>
        <w:rPr>
          <w:rFonts w:ascii="Calibri" w:hAnsi="Calibri"/>
          <w:szCs w:val="24"/>
        </w:rPr>
      </w:pPr>
    </w:p>
    <w:p w14:paraId="6061AD75" w14:textId="77777777" w:rsidR="00ED42D7" w:rsidRPr="008E18E9" w:rsidRDefault="00ED42D7" w:rsidP="008E18E9">
      <w:pPr>
        <w:spacing w:after="0"/>
        <w:rPr>
          <w:rFonts w:ascii="Calibri" w:hAnsi="Calibri"/>
          <w:szCs w:val="24"/>
        </w:rPr>
      </w:pPr>
    </w:p>
    <w:p w14:paraId="1E483A72" w14:textId="77777777" w:rsidR="008E18E9" w:rsidRPr="008E18E9" w:rsidRDefault="008E18E9" w:rsidP="008E18E9">
      <w:pPr>
        <w:pStyle w:val="Alcm"/>
        <w:rPr>
          <w:rFonts w:ascii="Calibri" w:hAnsi="Calibri"/>
        </w:rPr>
      </w:pPr>
      <w:bookmarkStart w:id="7" w:name="_Toc439610268"/>
      <w:r w:rsidRPr="008E18E9">
        <w:rPr>
          <w:rFonts w:ascii="Calibri" w:hAnsi="Calibri"/>
        </w:rPr>
        <w:lastRenderedPageBreak/>
        <w:t>Záró rendelkezések</w:t>
      </w:r>
      <w:bookmarkEnd w:id="7"/>
    </w:p>
    <w:p w14:paraId="53F6F231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A </w:t>
      </w:r>
      <w:r w:rsidR="0042415A">
        <w:rPr>
          <w:rFonts w:ascii="Calibri" w:hAnsi="Calibri"/>
          <w:szCs w:val="24"/>
        </w:rPr>
        <w:t>páciens</w:t>
      </w:r>
      <w:r w:rsidR="00E9595D">
        <w:rPr>
          <w:rFonts w:ascii="Calibri" w:hAnsi="Calibri"/>
          <w:szCs w:val="24"/>
        </w:rPr>
        <w:t>t</w:t>
      </w:r>
      <w:r w:rsidRPr="008E18E9">
        <w:rPr>
          <w:rFonts w:ascii="Calibri" w:hAnsi="Calibri"/>
          <w:szCs w:val="24"/>
        </w:rPr>
        <w:t xml:space="preserve"> az ellátás nyújtása során semmilyen kár, hátrány és/vagy megkülönböztetés nem érheti a bejelentés vagy a panasztétel miatt.</w:t>
      </w:r>
    </w:p>
    <w:p w14:paraId="43B62648" w14:textId="77777777" w:rsidR="008E18E9" w:rsidRPr="008E18E9" w:rsidRDefault="008E18E9" w:rsidP="008E18E9">
      <w:pPr>
        <w:spacing w:after="0"/>
        <w:rPr>
          <w:rFonts w:ascii="Calibri" w:hAnsi="Calibri"/>
          <w:szCs w:val="24"/>
        </w:rPr>
      </w:pPr>
      <w:r w:rsidRPr="008E18E9">
        <w:rPr>
          <w:rFonts w:ascii="Calibri" w:hAnsi="Calibri"/>
          <w:szCs w:val="24"/>
        </w:rPr>
        <w:t xml:space="preserve">Károkozással, vagyoni kárral kapcsolatos bejelentések kivizsgálását a </w:t>
      </w:r>
      <w:r w:rsidR="00A97C0B">
        <w:rPr>
          <w:rFonts w:ascii="Calibri" w:hAnsi="Calibri"/>
          <w:szCs w:val="24"/>
        </w:rPr>
        <w:t xml:space="preserve">Budai Egészségközpont Kft. </w:t>
      </w:r>
      <w:r w:rsidR="001C6E93">
        <w:rPr>
          <w:rFonts w:ascii="Calibri" w:hAnsi="Calibri"/>
          <w:szCs w:val="24"/>
        </w:rPr>
        <w:t>ügyvezetése</w:t>
      </w:r>
      <w:r w:rsidR="007D33E9">
        <w:rPr>
          <w:rFonts w:ascii="Calibri" w:hAnsi="Calibri"/>
          <w:szCs w:val="24"/>
        </w:rPr>
        <w:t xml:space="preserve"> az összeghatártól függően az illetékes rendőrhatóság </w:t>
      </w:r>
      <w:r w:rsidRPr="008E18E9">
        <w:rPr>
          <w:rFonts w:ascii="Calibri" w:hAnsi="Calibri"/>
          <w:szCs w:val="24"/>
        </w:rPr>
        <w:t>bevonásával végzi.</w:t>
      </w:r>
    </w:p>
    <w:p w14:paraId="3DE761E3" w14:textId="77777777" w:rsidR="00507F91" w:rsidRDefault="00507F91" w:rsidP="008E18E9"/>
    <w:sectPr w:rsidR="00507F91" w:rsidSect="00054D58">
      <w:head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D78E" w14:textId="77777777" w:rsidR="0073551F" w:rsidRDefault="0073551F" w:rsidP="008E18E9">
      <w:pPr>
        <w:spacing w:after="0"/>
      </w:pPr>
      <w:r>
        <w:separator/>
      </w:r>
    </w:p>
  </w:endnote>
  <w:endnote w:type="continuationSeparator" w:id="0">
    <w:p w14:paraId="6F82169D" w14:textId="77777777" w:rsidR="0073551F" w:rsidRDefault="0073551F" w:rsidP="008E18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98BE" w14:textId="77777777" w:rsidR="0073551F" w:rsidRDefault="0073551F" w:rsidP="008E18E9">
      <w:pPr>
        <w:spacing w:after="0"/>
      </w:pPr>
      <w:r>
        <w:separator/>
      </w:r>
    </w:p>
  </w:footnote>
  <w:footnote w:type="continuationSeparator" w:id="0">
    <w:p w14:paraId="7B939381" w14:textId="77777777" w:rsidR="0073551F" w:rsidRDefault="0073551F" w:rsidP="008E18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8533" w14:textId="7B53D2D4" w:rsidR="00054D58" w:rsidRDefault="00EF3506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6B2FF8" wp14:editId="0BEC17A5">
          <wp:simplePos x="0" y="0"/>
          <wp:positionH relativeFrom="column">
            <wp:posOffset>-894080</wp:posOffset>
          </wp:positionH>
          <wp:positionV relativeFrom="paragraph">
            <wp:posOffset>-612140</wp:posOffset>
          </wp:positionV>
          <wp:extent cx="7560310" cy="1439545"/>
          <wp:effectExtent l="0" t="0" r="0" b="0"/>
          <wp:wrapNone/>
          <wp:docPr id="2" name="Kép 2" descr="BEK_fejléc_színes_A4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BEK_fejléc_színes_A4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1A46"/>
    <w:multiLevelType w:val="hybridMultilevel"/>
    <w:tmpl w:val="323C99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1843"/>
    <w:multiLevelType w:val="hybridMultilevel"/>
    <w:tmpl w:val="C0F05A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54A47"/>
    <w:multiLevelType w:val="hybridMultilevel"/>
    <w:tmpl w:val="02C24B96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A6E88"/>
    <w:multiLevelType w:val="hybridMultilevel"/>
    <w:tmpl w:val="2F72AAFA"/>
    <w:lvl w:ilvl="0" w:tplc="F38840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643DC"/>
    <w:multiLevelType w:val="hybridMultilevel"/>
    <w:tmpl w:val="CE7029D0"/>
    <w:lvl w:ilvl="0" w:tplc="F38840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C0D9F"/>
    <w:multiLevelType w:val="hybridMultilevel"/>
    <w:tmpl w:val="A8E62A50"/>
    <w:lvl w:ilvl="0" w:tplc="F38840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5769"/>
    <w:multiLevelType w:val="hybridMultilevel"/>
    <w:tmpl w:val="2DA43994"/>
    <w:lvl w:ilvl="0" w:tplc="661EECB8">
      <w:start w:val="1"/>
      <w:numFmt w:val="decimal"/>
      <w:pStyle w:val="Alcm"/>
      <w:lvlText w:val="%1."/>
      <w:lvlJc w:val="left"/>
      <w:pPr>
        <w:ind w:left="362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2112"/>
    <w:multiLevelType w:val="hybridMultilevel"/>
    <w:tmpl w:val="EE5CD048"/>
    <w:lvl w:ilvl="0" w:tplc="F38840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E9"/>
    <w:rsid w:val="000443BD"/>
    <w:rsid w:val="00054D58"/>
    <w:rsid w:val="000A691C"/>
    <w:rsid w:val="0014690D"/>
    <w:rsid w:val="00146A8D"/>
    <w:rsid w:val="00185C33"/>
    <w:rsid w:val="001B5E48"/>
    <w:rsid w:val="001C6E93"/>
    <w:rsid w:val="001E31DE"/>
    <w:rsid w:val="001F4022"/>
    <w:rsid w:val="002509F2"/>
    <w:rsid w:val="00255E22"/>
    <w:rsid w:val="00320A5E"/>
    <w:rsid w:val="00334F44"/>
    <w:rsid w:val="00337C26"/>
    <w:rsid w:val="00365475"/>
    <w:rsid w:val="003F0E58"/>
    <w:rsid w:val="004038C9"/>
    <w:rsid w:val="0042415A"/>
    <w:rsid w:val="00432DA7"/>
    <w:rsid w:val="0045559A"/>
    <w:rsid w:val="00460E32"/>
    <w:rsid w:val="004705AA"/>
    <w:rsid w:val="00481C59"/>
    <w:rsid w:val="00493D24"/>
    <w:rsid w:val="004A2C04"/>
    <w:rsid w:val="004C6DD1"/>
    <w:rsid w:val="004F0E39"/>
    <w:rsid w:val="00505F80"/>
    <w:rsid w:val="00507F91"/>
    <w:rsid w:val="00535E75"/>
    <w:rsid w:val="00560FEE"/>
    <w:rsid w:val="00622397"/>
    <w:rsid w:val="006B32BC"/>
    <w:rsid w:val="00704E88"/>
    <w:rsid w:val="0073551F"/>
    <w:rsid w:val="0077656C"/>
    <w:rsid w:val="00776CD3"/>
    <w:rsid w:val="007A00F3"/>
    <w:rsid w:val="007D33E9"/>
    <w:rsid w:val="00834D80"/>
    <w:rsid w:val="008425EC"/>
    <w:rsid w:val="0085293F"/>
    <w:rsid w:val="008A1DEF"/>
    <w:rsid w:val="008E18E9"/>
    <w:rsid w:val="008E3F77"/>
    <w:rsid w:val="008F6881"/>
    <w:rsid w:val="009761BE"/>
    <w:rsid w:val="009B1C24"/>
    <w:rsid w:val="009E67ED"/>
    <w:rsid w:val="00A60124"/>
    <w:rsid w:val="00A97C0B"/>
    <w:rsid w:val="00AA0066"/>
    <w:rsid w:val="00AB513C"/>
    <w:rsid w:val="00AD26E4"/>
    <w:rsid w:val="00AF0D4F"/>
    <w:rsid w:val="00B117FA"/>
    <w:rsid w:val="00B216A6"/>
    <w:rsid w:val="00B36DB2"/>
    <w:rsid w:val="00B93990"/>
    <w:rsid w:val="00B96297"/>
    <w:rsid w:val="00BA7B10"/>
    <w:rsid w:val="00BB25E7"/>
    <w:rsid w:val="00BE08A9"/>
    <w:rsid w:val="00C018AC"/>
    <w:rsid w:val="00C14BF3"/>
    <w:rsid w:val="00C17AF7"/>
    <w:rsid w:val="00C270EB"/>
    <w:rsid w:val="00C33E83"/>
    <w:rsid w:val="00C55FE4"/>
    <w:rsid w:val="00C75BF2"/>
    <w:rsid w:val="00CA094A"/>
    <w:rsid w:val="00CF30FC"/>
    <w:rsid w:val="00D45637"/>
    <w:rsid w:val="00D65543"/>
    <w:rsid w:val="00DE7273"/>
    <w:rsid w:val="00DF54FA"/>
    <w:rsid w:val="00E9595D"/>
    <w:rsid w:val="00EB570B"/>
    <w:rsid w:val="00EB6646"/>
    <w:rsid w:val="00ED42D7"/>
    <w:rsid w:val="00EE7A79"/>
    <w:rsid w:val="00EF3506"/>
    <w:rsid w:val="00F26698"/>
    <w:rsid w:val="00F74CD0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633A"/>
  <w15:chartTrackingRefBased/>
  <w15:docId w15:val="{1B2F8029-9D74-46F2-A4CC-ED4F7A47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18E9"/>
    <w:pPr>
      <w:spacing w:after="240"/>
      <w:jc w:val="both"/>
    </w:pPr>
    <w:rPr>
      <w:bCs/>
      <w:color w:val="000000"/>
      <w:sz w:val="24"/>
      <w:szCs w:val="22"/>
    </w:rPr>
  </w:style>
  <w:style w:type="paragraph" w:styleId="Cmsor1">
    <w:name w:val="heading 1"/>
    <w:basedOn w:val="Norml"/>
    <w:next w:val="Norml"/>
    <w:link w:val="Cmsor1Char"/>
    <w:qFormat/>
    <w:rsid w:val="008E18E9"/>
    <w:pPr>
      <w:keepNext/>
      <w:keepLines/>
      <w:spacing w:before="480" w:after="0"/>
      <w:outlineLvl w:val="0"/>
    </w:pPr>
    <w:rPr>
      <w:rFonts w:ascii="Cambria" w:hAnsi="Cambria"/>
      <w:b/>
      <w:bCs w:val="0"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E18E9"/>
    <w:rPr>
      <w:color w:val="0000FF"/>
      <w:u w:val="single"/>
    </w:rPr>
  </w:style>
  <w:style w:type="paragraph" w:styleId="Alcm">
    <w:name w:val="Subtitle"/>
    <w:basedOn w:val="Norml"/>
    <w:next w:val="Norml"/>
    <w:link w:val="AlcmChar"/>
    <w:qFormat/>
    <w:rsid w:val="008E18E9"/>
    <w:pPr>
      <w:numPr>
        <w:numId w:val="1"/>
      </w:numPr>
      <w:spacing w:before="240" w:after="120"/>
      <w:ind w:left="714" w:hanging="357"/>
      <w:outlineLvl w:val="1"/>
    </w:pPr>
    <w:rPr>
      <w:b/>
      <w:szCs w:val="24"/>
    </w:rPr>
  </w:style>
  <w:style w:type="character" w:customStyle="1" w:styleId="AlcmChar">
    <w:name w:val="Alcím Char"/>
    <w:link w:val="Alcm"/>
    <w:rsid w:val="008E18E9"/>
    <w:rPr>
      <w:b/>
      <w:bCs/>
      <w:color w:val="000000"/>
      <w:sz w:val="24"/>
      <w:szCs w:val="24"/>
    </w:rPr>
  </w:style>
  <w:style w:type="character" w:customStyle="1" w:styleId="Cmsor1Char">
    <w:name w:val="Címsor 1 Char"/>
    <w:link w:val="Cmsor1"/>
    <w:rsid w:val="008E18E9"/>
    <w:rPr>
      <w:rFonts w:ascii="Cambria" w:eastAsia="Times New Roman" w:hAnsi="Cambria" w:cs="Times New Roman"/>
      <w:b/>
      <w:color w:val="365F91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E18E9"/>
    <w:pPr>
      <w:spacing w:line="276" w:lineRule="auto"/>
      <w:jc w:val="left"/>
      <w:outlineLvl w:val="9"/>
    </w:pPr>
    <w:rPr>
      <w:bCs/>
      <w:i/>
      <w:lang w:eastAsia="en-US"/>
    </w:rPr>
  </w:style>
  <w:style w:type="paragraph" w:styleId="TJ1">
    <w:name w:val="toc 1"/>
    <w:basedOn w:val="Norml"/>
    <w:next w:val="Norml"/>
    <w:autoRedefine/>
    <w:uiPriority w:val="39"/>
    <w:rsid w:val="008E18E9"/>
    <w:pPr>
      <w:tabs>
        <w:tab w:val="right" w:leader="dot" w:pos="9770"/>
      </w:tabs>
      <w:ind w:left="240"/>
    </w:pPr>
  </w:style>
  <w:style w:type="paragraph" w:styleId="TJ2">
    <w:name w:val="toc 2"/>
    <w:basedOn w:val="Norml"/>
    <w:next w:val="Norml"/>
    <w:autoRedefine/>
    <w:uiPriority w:val="39"/>
    <w:rsid w:val="008E18E9"/>
    <w:pPr>
      <w:ind w:left="240"/>
    </w:pPr>
  </w:style>
  <w:style w:type="character" w:styleId="Jegyzethivatkozs">
    <w:name w:val="annotation reference"/>
    <w:rsid w:val="008E18E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E18E9"/>
    <w:rPr>
      <w:sz w:val="20"/>
      <w:szCs w:val="20"/>
    </w:rPr>
  </w:style>
  <w:style w:type="character" w:customStyle="1" w:styleId="JegyzetszvegChar">
    <w:name w:val="Jegyzetszöveg Char"/>
    <w:link w:val="Jegyzetszveg"/>
    <w:rsid w:val="008E18E9"/>
    <w:rPr>
      <w:bCs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18E9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E18E9"/>
    <w:rPr>
      <w:rFonts w:ascii="Tahoma" w:hAnsi="Tahoma" w:cs="Tahoma"/>
      <w:bCs/>
      <w:color w:val="00000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E18E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E18E9"/>
    <w:rPr>
      <w:bCs/>
      <w:color w:val="000000"/>
      <w:sz w:val="24"/>
      <w:szCs w:val="22"/>
    </w:rPr>
  </w:style>
  <w:style w:type="paragraph" w:styleId="llb">
    <w:name w:val="footer"/>
    <w:basedOn w:val="Norml"/>
    <w:link w:val="llbChar"/>
    <w:unhideWhenUsed/>
    <w:rsid w:val="008E18E9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rsid w:val="008E18E9"/>
    <w:rPr>
      <w:bCs/>
      <w:color w:val="000000"/>
      <w:sz w:val="24"/>
      <w:szCs w:val="22"/>
    </w:rPr>
  </w:style>
  <w:style w:type="paragraph" w:styleId="Listaszerbekezds">
    <w:name w:val="List Paragraph"/>
    <w:basedOn w:val="Norml"/>
    <w:uiPriority w:val="34"/>
    <w:qFormat/>
    <w:rsid w:val="00334F44"/>
    <w:pPr>
      <w:ind w:left="708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20A5E"/>
    <w:pPr>
      <w:spacing w:before="120"/>
    </w:pPr>
    <w:rPr>
      <w:rFonts w:ascii="Cambria" w:hAnsi="Cambria"/>
      <w:b/>
      <w:szCs w:val="24"/>
    </w:rPr>
  </w:style>
  <w:style w:type="character" w:styleId="Oldalszm">
    <w:name w:val="page number"/>
    <w:basedOn w:val="Bekezdsalapbettpusa"/>
    <w:rsid w:val="008425EC"/>
  </w:style>
  <w:style w:type="character" w:styleId="Feloldatlanmegemlts">
    <w:name w:val="Unresolved Mention"/>
    <w:uiPriority w:val="99"/>
    <w:semiHidden/>
    <w:unhideWhenUsed/>
    <w:rsid w:val="0047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hc.hu" TargetMode="External"/><Relationship Id="rId13" Type="http://schemas.openxmlformats.org/officeDocument/2006/relationships/hyperlink" Target="https://bhc.hu/magunkrol/panaszkeze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jsz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Saj&#225;t%20meghajt&#243;\AppData\Local\Microsoft\Windows\INetCache\Content.Outlook\BUFALJT7\maria.ocsenas@ijb.emmi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isztifoorvos@oth.antsz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gk.h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8D5DC-3EF8-475E-A175-1794CA9A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7770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Links>
    <vt:vector size="78" baseType="variant">
      <vt:variant>
        <vt:i4>3866662</vt:i4>
      </vt:variant>
      <vt:variant>
        <vt:i4>60</vt:i4>
      </vt:variant>
      <vt:variant>
        <vt:i4>0</vt:i4>
      </vt:variant>
      <vt:variant>
        <vt:i4>5</vt:i4>
      </vt:variant>
      <vt:variant>
        <vt:lpwstr>https://bhc.hu/magunkrol/panaszkezeles/</vt:lpwstr>
      </vt:variant>
      <vt:variant>
        <vt:lpwstr/>
      </vt:variant>
      <vt:variant>
        <vt:i4>6946856</vt:i4>
      </vt:variant>
      <vt:variant>
        <vt:i4>57</vt:i4>
      </vt:variant>
      <vt:variant>
        <vt:i4>0</vt:i4>
      </vt:variant>
      <vt:variant>
        <vt:i4>5</vt:i4>
      </vt:variant>
      <vt:variant>
        <vt:lpwstr>http://www.ijsz.hu/</vt:lpwstr>
      </vt:variant>
      <vt:variant>
        <vt:lpwstr/>
      </vt:variant>
      <vt:variant>
        <vt:i4>7143504</vt:i4>
      </vt:variant>
      <vt:variant>
        <vt:i4>54</vt:i4>
      </vt:variant>
      <vt:variant>
        <vt:i4>0</vt:i4>
      </vt:variant>
      <vt:variant>
        <vt:i4>5</vt:i4>
      </vt:variant>
      <vt:variant>
        <vt:lpwstr>../../../AppData/Local/Microsoft/Windows/INetCache/Content.Outlook/BUFALJT7/maria.ocsenas@ijb.emmi.gov.hu</vt:lpwstr>
      </vt:variant>
      <vt:variant>
        <vt:lpwstr/>
      </vt:variant>
      <vt:variant>
        <vt:i4>1900651</vt:i4>
      </vt:variant>
      <vt:variant>
        <vt:i4>51</vt:i4>
      </vt:variant>
      <vt:variant>
        <vt:i4>0</vt:i4>
      </vt:variant>
      <vt:variant>
        <vt:i4>5</vt:i4>
      </vt:variant>
      <vt:variant>
        <vt:lpwstr>mailto:tisztifoorvos@oth.antsz.hu</vt:lpwstr>
      </vt:variant>
      <vt:variant>
        <vt:lpwstr/>
      </vt:variant>
      <vt:variant>
        <vt:i4>1114151</vt:i4>
      </vt:variant>
      <vt:variant>
        <vt:i4>48</vt:i4>
      </vt:variant>
      <vt:variant>
        <vt:i4>0</vt:i4>
      </vt:variant>
      <vt:variant>
        <vt:i4>5</vt:i4>
      </vt:variant>
      <vt:variant>
        <vt:lpwstr>mailto:info@ogk.hu</vt:lpwstr>
      </vt:variant>
      <vt:variant>
        <vt:lpwstr/>
      </vt:variant>
      <vt:variant>
        <vt:i4>1966114</vt:i4>
      </vt:variant>
      <vt:variant>
        <vt:i4>45</vt:i4>
      </vt:variant>
      <vt:variant>
        <vt:i4>0</vt:i4>
      </vt:variant>
      <vt:variant>
        <vt:i4>5</vt:i4>
      </vt:variant>
      <vt:variant>
        <vt:lpwstr>mailto:info@bhc.hu</vt:lpwstr>
      </vt:variant>
      <vt:variant>
        <vt:lpwstr/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_Toc439610268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_Toc439610267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_Toc439610266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_Toc439610265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_Toc439610264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_Toc439610263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_Toc439610262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bider</dc:creator>
  <cp:keywords/>
  <cp:lastModifiedBy>Terék Larion</cp:lastModifiedBy>
  <cp:revision>2</cp:revision>
  <dcterms:created xsi:type="dcterms:W3CDTF">2021-09-02T09:07:00Z</dcterms:created>
  <dcterms:modified xsi:type="dcterms:W3CDTF">2021-09-02T09:07:00Z</dcterms:modified>
</cp:coreProperties>
</file>